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CD" w:rsidRDefault="00914CCD">
      <w:pPr>
        <w:jc w:val="center"/>
        <w:rPr>
          <w:rFonts w:ascii="黑体" w:eastAsia="黑体" w:hAnsi="宋体" w:cs="宋体"/>
          <w:color w:val="000000"/>
          <w:kern w:val="0"/>
          <w:sz w:val="48"/>
          <w:szCs w:val="48"/>
        </w:rPr>
      </w:pPr>
    </w:p>
    <w:p w:rsidR="00914CCD" w:rsidRDefault="00E402CF">
      <w:pPr>
        <w:jc w:val="center"/>
        <w:rPr>
          <w:rFonts w:ascii="黑体" w:eastAsia="黑体" w:hAnsi="宋体" w:cs="宋体"/>
          <w:color w:val="000000"/>
          <w:kern w:val="0"/>
          <w:sz w:val="48"/>
          <w:szCs w:val="48"/>
        </w:rPr>
      </w:pPr>
      <w:r>
        <w:rPr>
          <w:rFonts w:ascii="黑体" w:eastAsia="黑体" w:hAnsi="宋体" w:cs="宋体" w:hint="eastAsia"/>
          <w:color w:val="000000"/>
          <w:kern w:val="0"/>
          <w:sz w:val="48"/>
          <w:szCs w:val="48"/>
        </w:rPr>
        <w:t>星球数据库报价单</w:t>
      </w:r>
    </w:p>
    <w:p w:rsidR="00914CCD" w:rsidRDefault="00914CCD">
      <w:pPr>
        <w:jc w:val="center"/>
        <w:rPr>
          <w:rFonts w:ascii="黑体" w:eastAsia="黑体" w:hAnsi="宋体" w:cs="宋体"/>
          <w:color w:val="000000"/>
          <w:kern w:val="0"/>
          <w:sz w:val="48"/>
          <w:szCs w:val="48"/>
        </w:rPr>
      </w:pPr>
    </w:p>
    <w:p w:rsidR="00914CCD" w:rsidRDefault="00E402CF">
      <w:pPr>
        <w:numPr>
          <w:ilvl w:val="0"/>
          <w:numId w:val="1"/>
        </w:numPr>
        <w:rPr>
          <w:rFonts w:ascii="黑体" w:eastAsia="黑体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数据库构成</w:t>
      </w:r>
    </w:p>
    <w:p w:rsidR="00914CCD" w:rsidRDefault="00E402CF">
      <w:pPr>
        <w:tabs>
          <w:tab w:val="left" w:pos="2160"/>
        </w:tabs>
        <w:spacing w:line="360" w:lineRule="auto"/>
        <w:ind w:firstLineChars="200" w:firstLine="480"/>
        <w:jc w:val="righ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“数据星球”主要包括五部分内容，如下图所示。其中，“新闻报道”、“覆盖”两部分内容全部为美国数据，其余三部分则兼容美国和世界其他地区数据。</w:t>
      </w:r>
    </w:p>
    <w:p w:rsidR="00914CCD" w:rsidRDefault="00E402CF">
      <w:pPr>
        <w:tabs>
          <w:tab w:val="left" w:pos="1620"/>
          <w:tab w:val="left" w:pos="2160"/>
        </w:tabs>
        <w:rPr>
          <w:rFonts w:ascii="黑体" w:eastAsia="黑体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宋体" w:cs="宋体"/>
          <w:noProof/>
          <w:color w:val="000000"/>
          <w:kern w:val="0"/>
          <w:sz w:val="30"/>
          <w:szCs w:val="30"/>
        </w:rPr>
        <w:drawing>
          <wp:inline distT="0" distB="0" distL="0" distR="0">
            <wp:extent cx="5543550" cy="3124200"/>
            <wp:effectExtent l="19050" t="0" r="0" b="0"/>
            <wp:docPr id="1" name="对象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对象 1"/>
                    <pic:cNvPicPr>
                      <a:picLocks noChangeArrowheads="1"/>
                    </pic:cNvPicPr>
                  </pic:nvPicPr>
                  <pic:blipFill>
                    <a:blip r:embed="rId9"/>
                    <a:srcRect l="208" t="-1642" r="-2045" b="-36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CCD" w:rsidRDefault="00E402CF">
      <w:pPr>
        <w:tabs>
          <w:tab w:val="left" w:pos="2160"/>
        </w:tabs>
        <w:spacing w:line="360" w:lineRule="auto"/>
        <w:ind w:firstLineChars="200" w:firstLine="482"/>
        <w:rPr>
          <w:rFonts w:ascii="仿宋_GB2312" w:eastAsia="仿宋_GB2312" w:hAnsi="宋体" w:cs="宋体"/>
          <w:b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、新闻报道</w:t>
      </w:r>
    </w:p>
    <w:p w:rsidR="00914CCD" w:rsidRDefault="00E402CF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本部分共包含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个数据指标，具体指标内容、区域范围、时间范围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等如下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>表所示：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966"/>
        <w:gridCol w:w="2199"/>
        <w:gridCol w:w="2709"/>
      </w:tblGrid>
      <w:tr w:rsidR="00914CCD">
        <w:trPr>
          <w:trHeight w:val="236"/>
        </w:trPr>
        <w:tc>
          <w:tcPr>
            <w:tcW w:w="2462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298F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指标名称</w:t>
            </w:r>
          </w:p>
        </w:tc>
        <w:tc>
          <w:tcPr>
            <w:tcW w:w="966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298F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时间类别</w:t>
            </w:r>
          </w:p>
        </w:tc>
        <w:tc>
          <w:tcPr>
            <w:tcW w:w="219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298F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时间范围</w:t>
            </w:r>
          </w:p>
        </w:tc>
        <w:tc>
          <w:tcPr>
            <w:tcW w:w="270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298F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区域范围</w:t>
            </w:r>
          </w:p>
        </w:tc>
      </w:tr>
      <w:tr w:rsidR="00914CCD">
        <w:trPr>
          <w:trHeight w:val="236"/>
        </w:trPr>
        <w:tc>
          <w:tcPr>
            <w:tcW w:w="2462" w:type="dxa"/>
            <w:vMerge w:val="restart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季节性调整失业率</w:t>
            </w:r>
          </w:p>
        </w:tc>
        <w:tc>
          <w:tcPr>
            <w:tcW w:w="966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月度</w:t>
            </w:r>
          </w:p>
        </w:tc>
        <w:tc>
          <w:tcPr>
            <w:tcW w:w="219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194801-201602</w:t>
            </w:r>
          </w:p>
        </w:tc>
        <w:tc>
          <w:tcPr>
            <w:tcW w:w="270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236"/>
        </w:trPr>
        <w:tc>
          <w:tcPr>
            <w:tcW w:w="246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月度</w:t>
            </w:r>
          </w:p>
        </w:tc>
        <w:tc>
          <w:tcPr>
            <w:tcW w:w="219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197601-201602</w:t>
            </w:r>
          </w:p>
        </w:tc>
        <w:tc>
          <w:tcPr>
            <w:tcW w:w="270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美国各州</w:t>
            </w:r>
          </w:p>
        </w:tc>
      </w:tr>
      <w:tr w:rsidR="00914CCD">
        <w:trPr>
          <w:trHeight w:val="236"/>
        </w:trPr>
        <w:tc>
          <w:tcPr>
            <w:tcW w:w="2462" w:type="dxa"/>
            <w:vMerge w:val="restart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原油价格（轻质低硫原油）</w:t>
            </w:r>
          </w:p>
        </w:tc>
        <w:tc>
          <w:tcPr>
            <w:tcW w:w="966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年度</w:t>
            </w:r>
          </w:p>
        </w:tc>
        <w:tc>
          <w:tcPr>
            <w:tcW w:w="219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1983-2015</w:t>
            </w:r>
          </w:p>
        </w:tc>
        <w:tc>
          <w:tcPr>
            <w:tcW w:w="270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236"/>
        </w:trPr>
        <w:tc>
          <w:tcPr>
            <w:tcW w:w="246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月度</w:t>
            </w:r>
          </w:p>
        </w:tc>
        <w:tc>
          <w:tcPr>
            <w:tcW w:w="219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198304-201603</w:t>
            </w:r>
          </w:p>
        </w:tc>
        <w:tc>
          <w:tcPr>
            <w:tcW w:w="270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236"/>
        </w:trPr>
        <w:tc>
          <w:tcPr>
            <w:tcW w:w="246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宋体" w:cs="宋体"/>
                <w:color w:val="000000"/>
                <w:kern w:val="0"/>
              </w:rPr>
              <w:t>日度</w:t>
            </w:r>
            <w:proofErr w:type="gramEnd"/>
          </w:p>
        </w:tc>
        <w:tc>
          <w:tcPr>
            <w:tcW w:w="219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19830404-20160405</w:t>
            </w:r>
          </w:p>
        </w:tc>
        <w:tc>
          <w:tcPr>
            <w:tcW w:w="270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236"/>
        </w:trPr>
        <w:tc>
          <w:tcPr>
            <w:tcW w:w="2462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总国债（每日）</w:t>
            </w:r>
          </w:p>
        </w:tc>
        <w:tc>
          <w:tcPr>
            <w:tcW w:w="966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宋体" w:cs="宋体"/>
                <w:color w:val="000000"/>
                <w:kern w:val="0"/>
              </w:rPr>
              <w:t>日度</w:t>
            </w:r>
            <w:proofErr w:type="gramEnd"/>
          </w:p>
        </w:tc>
        <w:tc>
          <w:tcPr>
            <w:tcW w:w="219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19930104-20160407</w:t>
            </w:r>
          </w:p>
        </w:tc>
        <w:tc>
          <w:tcPr>
            <w:tcW w:w="270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321"/>
        </w:trPr>
        <w:tc>
          <w:tcPr>
            <w:tcW w:w="2462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30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>年期固定按揭利率</w:t>
            </w:r>
          </w:p>
        </w:tc>
        <w:tc>
          <w:tcPr>
            <w:tcW w:w="966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宋体" w:cs="宋体"/>
                <w:color w:val="000000"/>
                <w:kern w:val="0"/>
              </w:rPr>
              <w:t>日度</w:t>
            </w:r>
            <w:proofErr w:type="gramEnd"/>
          </w:p>
        </w:tc>
        <w:tc>
          <w:tcPr>
            <w:tcW w:w="219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19720107-20160407</w:t>
            </w:r>
          </w:p>
        </w:tc>
        <w:tc>
          <w:tcPr>
            <w:tcW w:w="270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300"/>
        </w:trPr>
        <w:tc>
          <w:tcPr>
            <w:tcW w:w="2462" w:type="dxa"/>
            <w:vMerge w:val="restart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准点到达（％）</w:t>
            </w:r>
          </w:p>
        </w:tc>
        <w:tc>
          <w:tcPr>
            <w:tcW w:w="966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年度</w:t>
            </w:r>
          </w:p>
        </w:tc>
        <w:tc>
          <w:tcPr>
            <w:tcW w:w="219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1987-2015</w:t>
            </w:r>
          </w:p>
        </w:tc>
        <w:tc>
          <w:tcPr>
            <w:tcW w:w="270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美国全国、各州、机场、航线</w:t>
            </w:r>
          </w:p>
        </w:tc>
      </w:tr>
      <w:tr w:rsidR="00914CCD">
        <w:trPr>
          <w:trHeight w:val="174"/>
        </w:trPr>
        <w:tc>
          <w:tcPr>
            <w:tcW w:w="246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季度</w:t>
            </w:r>
          </w:p>
        </w:tc>
        <w:tc>
          <w:tcPr>
            <w:tcW w:w="219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1987Q4-2015Q4</w:t>
            </w:r>
          </w:p>
        </w:tc>
        <w:tc>
          <w:tcPr>
            <w:tcW w:w="270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美国全国、各州、机场、航线</w:t>
            </w:r>
          </w:p>
        </w:tc>
      </w:tr>
      <w:tr w:rsidR="00914CCD">
        <w:trPr>
          <w:trHeight w:val="472"/>
        </w:trPr>
        <w:tc>
          <w:tcPr>
            <w:tcW w:w="246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月度</w:t>
            </w:r>
          </w:p>
        </w:tc>
        <w:tc>
          <w:tcPr>
            <w:tcW w:w="219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198710-201601</w:t>
            </w:r>
          </w:p>
        </w:tc>
        <w:tc>
          <w:tcPr>
            <w:tcW w:w="270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美国全国、各州、机场、航线</w:t>
            </w:r>
          </w:p>
        </w:tc>
      </w:tr>
      <w:tr w:rsidR="00914CCD">
        <w:trPr>
          <w:trHeight w:val="472"/>
        </w:trPr>
        <w:tc>
          <w:tcPr>
            <w:tcW w:w="246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宋体" w:cs="宋体"/>
                <w:color w:val="000000"/>
                <w:kern w:val="0"/>
              </w:rPr>
              <w:t>日度</w:t>
            </w:r>
            <w:proofErr w:type="gramEnd"/>
          </w:p>
        </w:tc>
        <w:tc>
          <w:tcPr>
            <w:tcW w:w="219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20141101-20160131</w:t>
            </w:r>
          </w:p>
        </w:tc>
        <w:tc>
          <w:tcPr>
            <w:tcW w:w="270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美国全国、各州、机场、航线</w:t>
            </w:r>
          </w:p>
        </w:tc>
      </w:tr>
      <w:tr w:rsidR="00914CCD">
        <w:trPr>
          <w:trHeight w:val="236"/>
        </w:trPr>
        <w:tc>
          <w:tcPr>
            <w:tcW w:w="2462" w:type="dxa"/>
            <w:vMerge w:val="restart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汽油零售价格（所有等级）</w:t>
            </w:r>
          </w:p>
        </w:tc>
        <w:tc>
          <w:tcPr>
            <w:tcW w:w="966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年度</w:t>
            </w:r>
          </w:p>
        </w:tc>
        <w:tc>
          <w:tcPr>
            <w:tcW w:w="219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1990-2015</w:t>
            </w:r>
          </w:p>
        </w:tc>
        <w:tc>
          <w:tcPr>
            <w:tcW w:w="270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236"/>
        </w:trPr>
        <w:tc>
          <w:tcPr>
            <w:tcW w:w="246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月度</w:t>
            </w:r>
          </w:p>
        </w:tc>
        <w:tc>
          <w:tcPr>
            <w:tcW w:w="219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199008-201603</w:t>
            </w:r>
          </w:p>
        </w:tc>
        <w:tc>
          <w:tcPr>
            <w:tcW w:w="270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236"/>
        </w:trPr>
        <w:tc>
          <w:tcPr>
            <w:tcW w:w="246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宋体" w:cs="宋体"/>
                <w:color w:val="000000"/>
                <w:kern w:val="0"/>
              </w:rPr>
              <w:t>日度</w:t>
            </w:r>
            <w:proofErr w:type="gramEnd"/>
          </w:p>
        </w:tc>
        <w:tc>
          <w:tcPr>
            <w:tcW w:w="219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19900820-20160404</w:t>
            </w:r>
          </w:p>
        </w:tc>
        <w:tc>
          <w:tcPr>
            <w:tcW w:w="270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236"/>
        </w:trPr>
        <w:tc>
          <w:tcPr>
            <w:tcW w:w="2462" w:type="dxa"/>
            <w:vMerge w:val="restart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优惠利率</w:t>
            </w:r>
          </w:p>
        </w:tc>
        <w:tc>
          <w:tcPr>
            <w:tcW w:w="966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年度</w:t>
            </w:r>
          </w:p>
        </w:tc>
        <w:tc>
          <w:tcPr>
            <w:tcW w:w="219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1956-2015</w:t>
            </w:r>
          </w:p>
        </w:tc>
        <w:tc>
          <w:tcPr>
            <w:tcW w:w="270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236"/>
        </w:trPr>
        <w:tc>
          <w:tcPr>
            <w:tcW w:w="246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月度</w:t>
            </w:r>
          </w:p>
        </w:tc>
        <w:tc>
          <w:tcPr>
            <w:tcW w:w="219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194901-201603</w:t>
            </w:r>
          </w:p>
        </w:tc>
        <w:tc>
          <w:tcPr>
            <w:tcW w:w="270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236"/>
        </w:trPr>
        <w:tc>
          <w:tcPr>
            <w:tcW w:w="246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宋体" w:cs="宋体"/>
                <w:color w:val="000000"/>
                <w:kern w:val="0"/>
              </w:rPr>
              <w:t>日度</w:t>
            </w:r>
            <w:proofErr w:type="gramEnd"/>
          </w:p>
        </w:tc>
        <w:tc>
          <w:tcPr>
            <w:tcW w:w="219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19550804-20160407</w:t>
            </w:r>
          </w:p>
        </w:tc>
        <w:tc>
          <w:tcPr>
            <w:tcW w:w="270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707"/>
        </w:trPr>
        <w:tc>
          <w:tcPr>
            <w:tcW w:w="2462" w:type="dxa"/>
            <w:vMerge w:val="restart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房屋开工总计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>经季节性调整</w:t>
            </w:r>
          </w:p>
        </w:tc>
        <w:tc>
          <w:tcPr>
            <w:tcW w:w="966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年度</w:t>
            </w:r>
          </w:p>
        </w:tc>
        <w:tc>
          <w:tcPr>
            <w:tcW w:w="219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1960-2015</w:t>
            </w:r>
          </w:p>
        </w:tc>
        <w:tc>
          <w:tcPr>
            <w:tcW w:w="270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美国全国、各地区（中西部、东北、南部和西部地区）</w:t>
            </w:r>
          </w:p>
        </w:tc>
      </w:tr>
      <w:tr w:rsidR="00914CCD">
        <w:trPr>
          <w:trHeight w:val="707"/>
        </w:trPr>
        <w:tc>
          <w:tcPr>
            <w:tcW w:w="246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月度</w:t>
            </w:r>
          </w:p>
        </w:tc>
        <w:tc>
          <w:tcPr>
            <w:tcW w:w="219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196001-201601</w:t>
            </w:r>
          </w:p>
        </w:tc>
        <w:tc>
          <w:tcPr>
            <w:tcW w:w="270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美国全国、各地区（中西部、东北、南部和西部地区）</w:t>
            </w:r>
          </w:p>
        </w:tc>
      </w:tr>
    </w:tbl>
    <w:p w:rsidR="00914CCD" w:rsidRDefault="00914CCD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914CCD" w:rsidRDefault="00E402CF">
      <w:pPr>
        <w:tabs>
          <w:tab w:val="left" w:pos="2160"/>
        </w:tabs>
        <w:spacing w:line="360" w:lineRule="auto"/>
        <w:ind w:firstLineChars="200" w:firstLine="482"/>
        <w:rPr>
          <w:rFonts w:ascii="仿宋_GB2312" w:eastAsia="仿宋_GB2312" w:hAnsi="宋体" w:cs="宋体"/>
          <w:b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、主要经济指标</w:t>
      </w:r>
    </w:p>
    <w:p w:rsidR="00914CCD" w:rsidRDefault="00E402CF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本部分共包含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15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个数据指标，其中，原油价格、优惠利率、房屋开工总计和季节性调整失业率同“新闻报道部分相同”，在此不再赘述，其余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个指标的具体指标内容、区域范围、时间范围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等如下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>表所示：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1484"/>
        <w:gridCol w:w="2169"/>
        <w:gridCol w:w="2061"/>
      </w:tblGrid>
      <w:tr w:rsidR="00914CCD">
        <w:trPr>
          <w:trHeight w:val="142"/>
        </w:trPr>
        <w:tc>
          <w:tcPr>
            <w:tcW w:w="2622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298F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指标名称</w:t>
            </w: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298F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时间类别</w:t>
            </w:r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298F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时间范围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298F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区域范围</w:t>
            </w:r>
          </w:p>
        </w:tc>
      </w:tr>
      <w:tr w:rsidR="00914CCD">
        <w:trPr>
          <w:trHeight w:val="142"/>
        </w:trPr>
        <w:tc>
          <w:tcPr>
            <w:tcW w:w="2622" w:type="dxa"/>
            <w:vMerge w:val="restart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道琼斯工业平均指数</w:t>
            </w: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年度</w:t>
            </w:r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1928-2015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全球总体</w:t>
            </w:r>
          </w:p>
        </w:tc>
      </w:tr>
      <w:tr w:rsidR="00914CCD">
        <w:trPr>
          <w:trHeight w:val="252"/>
        </w:trPr>
        <w:tc>
          <w:tcPr>
            <w:tcW w:w="262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季度</w:t>
            </w:r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1928Q4-2016Q1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全球总体</w:t>
            </w:r>
          </w:p>
        </w:tc>
      </w:tr>
      <w:tr w:rsidR="00914CCD">
        <w:trPr>
          <w:trHeight w:val="252"/>
        </w:trPr>
        <w:tc>
          <w:tcPr>
            <w:tcW w:w="262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月度</w:t>
            </w:r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192810-201603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全球总体</w:t>
            </w:r>
          </w:p>
        </w:tc>
      </w:tr>
      <w:tr w:rsidR="00914CCD">
        <w:trPr>
          <w:trHeight w:val="252"/>
        </w:trPr>
        <w:tc>
          <w:tcPr>
            <w:tcW w:w="262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宋体" w:cs="宋体"/>
                <w:color w:val="000000"/>
                <w:kern w:val="0"/>
              </w:rPr>
              <w:t>日度</w:t>
            </w:r>
            <w:proofErr w:type="gramEnd"/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20130806-20160408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全球总体</w:t>
            </w:r>
          </w:p>
        </w:tc>
      </w:tr>
      <w:tr w:rsidR="00914CCD">
        <w:trPr>
          <w:trHeight w:val="135"/>
        </w:trPr>
        <w:tc>
          <w:tcPr>
            <w:tcW w:w="2622" w:type="dxa"/>
            <w:vMerge w:val="restart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汇率</w:t>
            </w: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年度</w:t>
            </w:r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1999-2016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全球总体</w:t>
            </w:r>
          </w:p>
        </w:tc>
      </w:tr>
      <w:tr w:rsidR="00914CCD">
        <w:trPr>
          <w:trHeight w:val="252"/>
        </w:trPr>
        <w:tc>
          <w:tcPr>
            <w:tcW w:w="262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月度</w:t>
            </w:r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199901-201604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全球总体</w:t>
            </w:r>
          </w:p>
        </w:tc>
      </w:tr>
      <w:tr w:rsidR="00914CCD">
        <w:trPr>
          <w:trHeight w:val="252"/>
        </w:trPr>
        <w:tc>
          <w:tcPr>
            <w:tcW w:w="262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宋体" w:cs="宋体"/>
                <w:color w:val="000000"/>
                <w:kern w:val="0"/>
              </w:rPr>
              <w:t>日度</w:t>
            </w:r>
            <w:proofErr w:type="gramEnd"/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19990104-20160401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全球总体</w:t>
            </w:r>
          </w:p>
        </w:tc>
      </w:tr>
      <w:tr w:rsidR="00914CCD">
        <w:trPr>
          <w:trHeight w:val="135"/>
        </w:trPr>
        <w:tc>
          <w:tcPr>
            <w:tcW w:w="2622" w:type="dxa"/>
            <w:vMerge w:val="restart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联邦基金有效利率</w:t>
            </w: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年度</w:t>
            </w:r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1955-2015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252"/>
        </w:trPr>
        <w:tc>
          <w:tcPr>
            <w:tcW w:w="262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月度</w:t>
            </w:r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195407-201603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252"/>
        </w:trPr>
        <w:tc>
          <w:tcPr>
            <w:tcW w:w="262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宋体" w:cs="宋体"/>
                <w:color w:val="000000"/>
                <w:kern w:val="0"/>
              </w:rPr>
              <w:t>日度</w:t>
            </w:r>
            <w:proofErr w:type="gramEnd"/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19540701-20160407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252"/>
        </w:trPr>
        <w:tc>
          <w:tcPr>
            <w:tcW w:w="2622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金定盘（晚报）</w:t>
            </w: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宋体" w:cs="宋体"/>
                <w:color w:val="000000"/>
                <w:kern w:val="0"/>
              </w:rPr>
              <w:t>日度</w:t>
            </w:r>
            <w:proofErr w:type="gramEnd"/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20000102-20160408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全球总体</w:t>
            </w:r>
          </w:p>
        </w:tc>
      </w:tr>
      <w:tr w:rsidR="00914CCD">
        <w:trPr>
          <w:trHeight w:val="135"/>
        </w:trPr>
        <w:tc>
          <w:tcPr>
            <w:tcW w:w="2622" w:type="dxa"/>
            <w:vMerge w:val="restart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国内生产总值</w:t>
            </w: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年度</w:t>
            </w:r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1969-2015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252"/>
        </w:trPr>
        <w:tc>
          <w:tcPr>
            <w:tcW w:w="262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季度</w:t>
            </w:r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1969Q1-2015Q4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135"/>
        </w:trPr>
        <w:tc>
          <w:tcPr>
            <w:tcW w:w="2622" w:type="dxa"/>
            <w:vMerge w:val="restart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每小时产出</w:t>
            </w: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年度</w:t>
            </w:r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1987-2015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252"/>
        </w:trPr>
        <w:tc>
          <w:tcPr>
            <w:tcW w:w="262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季度</w:t>
            </w:r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1987Q1-2015Q4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378"/>
        </w:trPr>
        <w:tc>
          <w:tcPr>
            <w:tcW w:w="2622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采购经理人指数（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>PMI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>）</w:t>
            </w: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月度</w:t>
            </w:r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194801-201603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378"/>
        </w:trPr>
        <w:tc>
          <w:tcPr>
            <w:tcW w:w="2622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CPI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>的所有城市消费者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>调整</w:t>
            </w: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月度</w:t>
            </w:r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194701-201602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252"/>
        </w:trPr>
        <w:tc>
          <w:tcPr>
            <w:tcW w:w="2622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经季节性调整的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>PPI</w:t>
            </w: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月度</w:t>
            </w:r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200906-201602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378"/>
        </w:trPr>
        <w:tc>
          <w:tcPr>
            <w:tcW w:w="2622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经季节性调整的职位空缺</w:t>
            </w: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月度</w:t>
            </w:r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200012-201602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美国全国</w:t>
            </w:r>
          </w:p>
        </w:tc>
      </w:tr>
      <w:tr w:rsidR="00914CCD">
        <w:trPr>
          <w:trHeight w:val="135"/>
        </w:trPr>
        <w:tc>
          <w:tcPr>
            <w:tcW w:w="2622" w:type="dxa"/>
            <w:vMerge w:val="restart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lastRenderedPageBreak/>
              <w:t>标准普尔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>500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>指数</w:t>
            </w: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年度</w:t>
            </w:r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1950-2015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全球总体</w:t>
            </w:r>
          </w:p>
        </w:tc>
      </w:tr>
      <w:tr w:rsidR="00914CCD">
        <w:trPr>
          <w:trHeight w:val="252"/>
        </w:trPr>
        <w:tc>
          <w:tcPr>
            <w:tcW w:w="262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季度</w:t>
            </w:r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1950Q4-2015Q4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全球总体</w:t>
            </w:r>
          </w:p>
        </w:tc>
      </w:tr>
      <w:tr w:rsidR="00914CCD">
        <w:trPr>
          <w:trHeight w:val="252"/>
        </w:trPr>
        <w:tc>
          <w:tcPr>
            <w:tcW w:w="262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月度</w:t>
            </w:r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195001-201604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全球总体</w:t>
            </w:r>
          </w:p>
        </w:tc>
      </w:tr>
      <w:tr w:rsidR="00914CCD">
        <w:trPr>
          <w:trHeight w:val="252"/>
        </w:trPr>
        <w:tc>
          <w:tcPr>
            <w:tcW w:w="2622" w:type="dxa"/>
            <w:vMerge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vAlign w:val="center"/>
          </w:tcPr>
          <w:p w:rsidR="00914CCD" w:rsidRDefault="00914CCD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宋体" w:cs="宋体"/>
                <w:color w:val="000000"/>
                <w:kern w:val="0"/>
              </w:rPr>
              <w:t>日度</w:t>
            </w:r>
            <w:proofErr w:type="gramEnd"/>
          </w:p>
        </w:tc>
        <w:tc>
          <w:tcPr>
            <w:tcW w:w="2169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19500103-20160408</w:t>
            </w:r>
          </w:p>
        </w:tc>
        <w:tc>
          <w:tcPr>
            <w:tcW w:w="2061" w:type="dxa"/>
            <w:tcBorders>
              <w:top w:val="single" w:sz="8" w:space="0" w:color="6FB4E3"/>
              <w:left w:val="single" w:sz="8" w:space="0" w:color="6FB4E3"/>
              <w:bottom w:val="single" w:sz="8" w:space="0" w:color="6FB4E3"/>
              <w:right w:val="single" w:sz="8" w:space="0" w:color="6FB4E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全球总体</w:t>
            </w:r>
          </w:p>
        </w:tc>
      </w:tr>
    </w:tbl>
    <w:p w:rsidR="00914CCD" w:rsidRDefault="00914CCD">
      <w:pPr>
        <w:tabs>
          <w:tab w:val="left" w:pos="2160"/>
        </w:tabs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914CCD" w:rsidRDefault="00E402CF">
      <w:pPr>
        <w:tabs>
          <w:tab w:val="left" w:pos="2160"/>
        </w:tabs>
        <w:spacing w:line="360" w:lineRule="auto"/>
        <w:ind w:firstLineChars="200" w:firstLine="482"/>
        <w:rPr>
          <w:rFonts w:ascii="仿宋_GB2312" w:eastAsia="仿宋_GB2312" w:hAnsi="宋体" w:cs="宋体"/>
          <w:b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3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、按主题浏览</w:t>
      </w:r>
    </w:p>
    <w:p w:rsidR="00914CCD" w:rsidRDefault="00E402CF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本部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分提供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>覆盖金融、司法、教育、资源环境、旅游、农业等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18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个主题领域共计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5000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多个指标的统计数据，便于用户按主题查询。</w:t>
      </w:r>
    </w:p>
    <w:p w:rsidR="00914CCD" w:rsidRDefault="00E402CF">
      <w:pPr>
        <w:tabs>
          <w:tab w:val="left" w:pos="2160"/>
        </w:tabs>
        <w:spacing w:line="360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4324350" cy="25241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CCD" w:rsidRDefault="00E402CF">
      <w:pPr>
        <w:tabs>
          <w:tab w:val="left" w:pos="2160"/>
        </w:tabs>
        <w:spacing w:line="360" w:lineRule="auto"/>
        <w:ind w:firstLineChars="200" w:firstLine="482"/>
        <w:rPr>
          <w:rFonts w:ascii="仿宋_GB2312" w:eastAsia="仿宋_GB2312" w:hAnsi="宋体" w:cs="宋体"/>
          <w:b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4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、按来源浏览</w:t>
      </w:r>
    </w:p>
    <w:p w:rsidR="00914CCD" w:rsidRDefault="00E402CF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《数据星球统计数据库》所提供的统计数据来自全球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70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多个数据商。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4168"/>
      </w:tblGrid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美国法院行政办公室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纳斯达克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OMX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集团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美国经济分析局（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BEA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）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国家经济研究局（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NBER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）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美国司法统计局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美国国家公路交通安全管理局（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NHTSA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）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劳工统计局（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BLS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）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美国国家癌症研究所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运输统计局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美国国家海洋和大气管理局（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NOAA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）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普查局</w:t>
            </w:r>
            <w:proofErr w:type="gramEnd"/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美国国家科学基金会（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NSF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）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美国疾病控制和预防中心（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CDC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）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管理和预算办公室（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OMB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）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芝加哥期权交易所董事会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人事管理办公室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Data-Planet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恢复问责和透明度董事会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戴夫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•</w:t>
            </w:r>
            <w:proofErr w:type="gramStart"/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莱普政治</w:t>
            </w:r>
            <w:proofErr w:type="gramEnd"/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区划地图集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社会保障局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美国国防人力资料中心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标准普尔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农业部（美国农业部）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State Library of Ohio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教育局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美国国会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美国国家教育统计中心（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NCES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）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美国股票价格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高中后教育办公室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Zillow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（网站）的房地产指标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国土安全部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C2D69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德意志交易所集团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住房和城市发展部（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HUD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）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C2D69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欧盟委员会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lastRenderedPageBreak/>
              <w:t>劳工部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C2D69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欧盟统计局（测试版）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美国财政部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C2D69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富时集团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退伍军人事务部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C2D69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英国银行家协会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道琼斯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C2D69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伦敦金银市场协会（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LBMA}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EASI Analytics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（分析）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C2D69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伦敦铂</w:t>
            </w:r>
            <w:proofErr w:type="gramStart"/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钯市场</w:t>
            </w:r>
            <w:proofErr w:type="gramEnd"/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(LPPM)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能源情报署（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DOE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）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生产，收入和价格的国际比较中心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美国环境保护署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联合国粮食和农业组织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美联邦调查局（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FBI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）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国际货币基金组织（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IMF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）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美国联邦存款保险公司（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FDIC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）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经合组织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联邦选举委员会（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FEC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）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联合国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美国联邦公路管理局（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FHWA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）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世界银行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联邦住房金融局（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FHFA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）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世界资源研究所（来源中断）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联邦采购数据中心（美国联邦采购总署）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538E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中国数据中心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美国联邦储备委员会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538E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中国数据中心（全国）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美国联邦金融机构检查评议委员会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538E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恒指服务有限公司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房地美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538E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上海证券交易所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卫生保健利用项目（保健费用与利用计划）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FAC0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加拿大统计局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美国供应管理协会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93C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孟买证券交易所</w:t>
            </w:r>
          </w:p>
        </w:tc>
      </w:tr>
      <w:tr w:rsidR="00914CCD">
        <w:trPr>
          <w:trHeight w:val="17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D997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美国国税局（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IRS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）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948B5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CCD" w:rsidRDefault="00E402CF">
            <w:pPr>
              <w:tabs>
                <w:tab w:val="left" w:pos="216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  <w:t>日经指数</w:t>
            </w:r>
          </w:p>
        </w:tc>
      </w:tr>
    </w:tbl>
    <w:p w:rsidR="00914CCD" w:rsidRDefault="00914CCD">
      <w:pPr>
        <w:tabs>
          <w:tab w:val="left" w:pos="2160"/>
        </w:tabs>
        <w:spacing w:line="360" w:lineRule="auto"/>
      </w:pPr>
    </w:p>
    <w:p w:rsidR="00914CCD" w:rsidRDefault="00E402CF">
      <w:pPr>
        <w:tabs>
          <w:tab w:val="left" w:pos="2160"/>
        </w:tabs>
        <w:spacing w:line="360" w:lineRule="auto"/>
      </w:pPr>
      <w:r>
        <w:rPr>
          <w:noProof/>
        </w:rPr>
        <w:drawing>
          <wp:inline distT="0" distB="0" distL="0" distR="0">
            <wp:extent cx="4743450" cy="504825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CCD" w:rsidRDefault="00914CCD">
      <w:pPr>
        <w:tabs>
          <w:tab w:val="left" w:pos="2160"/>
        </w:tabs>
        <w:spacing w:line="360" w:lineRule="auto"/>
        <w:ind w:firstLineChars="200" w:firstLine="420"/>
      </w:pPr>
    </w:p>
    <w:p w:rsidR="00914CCD" w:rsidRDefault="00E402CF">
      <w:pPr>
        <w:tabs>
          <w:tab w:val="left" w:pos="2160"/>
        </w:tabs>
        <w:spacing w:line="360" w:lineRule="auto"/>
        <w:ind w:firstLineChars="200" w:firstLine="482"/>
        <w:rPr>
          <w:rFonts w:ascii="仿宋_GB2312" w:eastAsia="仿宋_GB2312" w:hAnsi="宋体" w:cs="宋体"/>
          <w:b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5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、覆盖</w:t>
      </w:r>
    </w:p>
    <w:p w:rsidR="00914CCD" w:rsidRDefault="00E402CF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本部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分包括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“时期分布”指标：美国不景气时期、民主党总统任职时期、共和党总统任职时期、民主党参议院控制时期、共和党参议院控制时期、民主党众议院控制时期、共和党众议院控制时期。下图阴影部分即为美国不景气时期分布图：</w:t>
      </w:r>
    </w:p>
    <w:p w:rsidR="00914CCD" w:rsidRDefault="00E402CF">
      <w:pPr>
        <w:tabs>
          <w:tab w:val="left" w:pos="2160"/>
        </w:tabs>
        <w:spacing w:line="360" w:lineRule="auto"/>
        <w:jc w:val="left"/>
      </w:pPr>
      <w:r>
        <w:rPr>
          <w:noProof/>
        </w:rPr>
        <w:drawing>
          <wp:inline distT="0" distB="0" distL="0" distR="0">
            <wp:extent cx="5486400" cy="2095500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CCD" w:rsidRDefault="00E402CF">
      <w:pPr>
        <w:tabs>
          <w:tab w:val="left" w:pos="2160"/>
        </w:tabs>
        <w:spacing w:line="360" w:lineRule="auto"/>
        <w:jc w:val="left"/>
      </w:pPr>
      <w:r>
        <w:rPr>
          <w:rFonts w:eastAsia="黑体" w:hint="eastAsia"/>
          <w:sz w:val="30"/>
        </w:rPr>
        <w:lastRenderedPageBreak/>
        <w:t>三、服务方式</w:t>
      </w:r>
    </w:p>
    <w:p w:rsidR="00914CCD" w:rsidRDefault="00E402CF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在线账号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校园网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IP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范围内访问使用的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服务方式，用户通过账号登录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internet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网可以查询数据。</w:t>
      </w:r>
    </w:p>
    <w:p w:rsidR="00914CCD" w:rsidRDefault="00914CCD">
      <w:pPr>
        <w:tabs>
          <w:tab w:val="left" w:pos="60"/>
          <w:tab w:val="left" w:pos="1620"/>
          <w:tab w:val="left" w:pos="2160"/>
        </w:tabs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</w:p>
    <w:p w:rsidR="00914CCD" w:rsidRDefault="00914CCD">
      <w:pPr>
        <w:tabs>
          <w:tab w:val="left" w:pos="60"/>
          <w:tab w:val="left" w:pos="1620"/>
          <w:tab w:val="left" w:pos="2160"/>
        </w:tabs>
      </w:pPr>
      <w:bookmarkStart w:id="0" w:name="_GoBack"/>
      <w:bookmarkEnd w:id="0"/>
    </w:p>
    <w:sectPr w:rsidR="00914CCD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CF" w:rsidRDefault="00E402CF">
      <w:r>
        <w:separator/>
      </w:r>
    </w:p>
  </w:endnote>
  <w:endnote w:type="continuationSeparator" w:id="0">
    <w:p w:rsidR="00E402CF" w:rsidRDefault="00E4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CD" w:rsidRDefault="00E402CF">
    <w:pPr>
      <w:spacing w:line="340" w:lineRule="exact"/>
      <w:rPr>
        <w:sz w:val="18"/>
        <w:szCs w:val="18"/>
      </w:rPr>
    </w:pPr>
    <w:r>
      <w:rPr>
        <w:rFonts w:hint="eastAsia"/>
      </w:rPr>
      <w:t xml:space="preserve">  </w:t>
    </w:r>
    <w:r>
      <w:rPr>
        <w:rFonts w:hint="eastAsia"/>
        <w:sz w:val="18"/>
        <w:szCs w:val="18"/>
      </w:rPr>
      <w:t xml:space="preserve">       </w:t>
    </w:r>
    <w:r>
      <w:rPr>
        <w:rFonts w:hint="eastAsia"/>
        <w:sz w:val="18"/>
        <w:szCs w:val="18"/>
      </w:rPr>
      <w:t>地址</w:t>
    </w:r>
    <w:r>
      <w:rPr>
        <w:rFonts w:hint="eastAsia"/>
        <w:sz w:val="18"/>
        <w:szCs w:val="18"/>
      </w:rPr>
      <w:t>:</w:t>
    </w:r>
    <w:r>
      <w:rPr>
        <w:rFonts w:hint="eastAsia"/>
        <w:sz w:val="18"/>
        <w:szCs w:val="18"/>
      </w:rPr>
      <w:t>北京</w:t>
    </w:r>
    <w:r>
      <w:rPr>
        <w:rFonts w:hint="eastAsia"/>
        <w:sz w:val="18"/>
        <w:szCs w:val="18"/>
      </w:rPr>
      <w:t>海淀区阜成路</w:t>
    </w:r>
    <w:r>
      <w:rPr>
        <w:rFonts w:hint="eastAsia"/>
        <w:sz w:val="18"/>
        <w:szCs w:val="18"/>
      </w:rPr>
      <w:t>甲</w:t>
    </w:r>
    <w:r>
      <w:rPr>
        <w:rFonts w:hint="eastAsia"/>
        <w:sz w:val="18"/>
        <w:szCs w:val="18"/>
      </w:rPr>
      <w:t>28</w:t>
    </w:r>
    <w:r>
      <w:rPr>
        <w:rFonts w:hint="eastAsia"/>
        <w:sz w:val="18"/>
        <w:szCs w:val="18"/>
      </w:rPr>
      <w:t>号</w:t>
    </w:r>
    <w:r>
      <w:rPr>
        <w:rFonts w:hint="eastAsia"/>
        <w:sz w:val="18"/>
        <w:szCs w:val="18"/>
      </w:rPr>
      <w:t>新知</w:t>
    </w:r>
    <w:r>
      <w:rPr>
        <w:rFonts w:hint="eastAsia"/>
        <w:sz w:val="18"/>
        <w:szCs w:val="18"/>
      </w:rPr>
      <w:t>大厦</w:t>
    </w:r>
    <w:r>
      <w:rPr>
        <w:rFonts w:hint="eastAsia"/>
        <w:sz w:val="18"/>
        <w:szCs w:val="18"/>
      </w:rPr>
      <w:t>16</w:t>
    </w:r>
    <w:r>
      <w:rPr>
        <w:rFonts w:hint="eastAsia"/>
        <w:sz w:val="18"/>
        <w:szCs w:val="18"/>
      </w:rPr>
      <w:t>层</w:t>
    </w:r>
    <w:r>
      <w:rPr>
        <w:rFonts w:hint="eastAsia"/>
        <w:sz w:val="18"/>
        <w:szCs w:val="18"/>
      </w:rPr>
      <w:t xml:space="preserve">   TEL</w:t>
    </w:r>
    <w:r>
      <w:rPr>
        <w:rFonts w:hint="eastAsia"/>
        <w:sz w:val="18"/>
        <w:szCs w:val="18"/>
      </w:rPr>
      <w:t>：</w:t>
    </w:r>
    <w:r>
      <w:rPr>
        <w:rFonts w:hint="eastAsia"/>
        <w:sz w:val="18"/>
        <w:szCs w:val="18"/>
      </w:rPr>
      <w:t>010-</w:t>
    </w:r>
    <w:r>
      <w:rPr>
        <w:rFonts w:hint="eastAsia"/>
        <w:sz w:val="18"/>
        <w:szCs w:val="18"/>
      </w:rPr>
      <w:t>88191603</w:t>
    </w:r>
    <w:r>
      <w:rPr>
        <w:rFonts w:hint="eastAsia"/>
        <w:sz w:val="18"/>
        <w:szCs w:val="18"/>
      </w:rPr>
      <w:t>，</w:t>
    </w:r>
    <w:r>
      <w:rPr>
        <w:rFonts w:hint="eastAsia"/>
        <w:sz w:val="18"/>
        <w:szCs w:val="18"/>
      </w:rPr>
      <w:t>15210282295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钱维波</w:t>
    </w:r>
    <w:r>
      <w:rPr>
        <w:rFonts w:hint="eastAsi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CF" w:rsidRDefault="00E402CF">
      <w:r>
        <w:separator/>
      </w:r>
    </w:p>
  </w:footnote>
  <w:footnote w:type="continuationSeparator" w:id="0">
    <w:p w:rsidR="00E402CF" w:rsidRDefault="00E40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CD" w:rsidRDefault="00E402CF">
    <w:pPr>
      <w:pStyle w:val="a5"/>
    </w:pPr>
    <w:r>
      <w:rPr>
        <w:rFonts w:ascii="宋体" w:cs="宋体"/>
        <w:noProof/>
        <w:kern w:val="0"/>
        <w:sz w:val="20"/>
        <w:szCs w:val="20"/>
      </w:rPr>
      <w:drawing>
        <wp:inline distT="0" distB="0" distL="114300" distR="114300">
          <wp:extent cx="739775" cy="321945"/>
          <wp:effectExtent l="0" t="0" r="9525" b="8255"/>
          <wp:docPr id="6" name="图片 6" descr="Cache_6551de69b7abc56f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Cache_6551de69b7abc56f.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775" cy="32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</w:rPr>
      <w:t xml:space="preserve">                                </w:t>
    </w:r>
    <w:r>
      <w:rPr>
        <w:rFonts w:hint="eastAsia"/>
      </w:rPr>
      <w:t xml:space="preserve">      </w:t>
    </w:r>
    <w:r>
      <w:rPr>
        <w:rFonts w:hint="eastAsia"/>
      </w:rPr>
      <w:t xml:space="preserve">          </w:t>
    </w:r>
    <w:r>
      <w:rPr>
        <w:rFonts w:hint="eastAsia"/>
        <w:sz w:val="24"/>
        <w:szCs w:val="24"/>
      </w:rPr>
      <w:t>数据库系列</w:t>
    </w:r>
    <w:r>
      <w:rPr>
        <w:rFonts w:hint="eastAsia"/>
        <w:sz w:val="24"/>
        <w:szCs w:val="24"/>
      </w:rPr>
      <w:t>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3F16"/>
    <w:multiLevelType w:val="multilevel"/>
    <w:tmpl w:val="1FFC3F16"/>
    <w:lvl w:ilvl="0">
      <w:start w:val="1"/>
      <w:numFmt w:val="japaneseCounting"/>
      <w:lvlText w:val="%1、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F6"/>
    <w:rsid w:val="00037750"/>
    <w:rsid w:val="0004646F"/>
    <w:rsid w:val="00081130"/>
    <w:rsid w:val="00085FE8"/>
    <w:rsid w:val="000C3B8A"/>
    <w:rsid w:val="000E0E16"/>
    <w:rsid w:val="000E7753"/>
    <w:rsid w:val="000F4FC7"/>
    <w:rsid w:val="0012040A"/>
    <w:rsid w:val="0015280B"/>
    <w:rsid w:val="00163255"/>
    <w:rsid w:val="00180062"/>
    <w:rsid w:val="00187D8F"/>
    <w:rsid w:val="001A7D02"/>
    <w:rsid w:val="001E5132"/>
    <w:rsid w:val="001F3957"/>
    <w:rsid w:val="00217C6A"/>
    <w:rsid w:val="002917D4"/>
    <w:rsid w:val="002A169F"/>
    <w:rsid w:val="002B3150"/>
    <w:rsid w:val="00380F4E"/>
    <w:rsid w:val="003B298C"/>
    <w:rsid w:val="003C14EC"/>
    <w:rsid w:val="003C7320"/>
    <w:rsid w:val="004056C9"/>
    <w:rsid w:val="00433B5C"/>
    <w:rsid w:val="0046725F"/>
    <w:rsid w:val="00470C4B"/>
    <w:rsid w:val="004E5131"/>
    <w:rsid w:val="00514E96"/>
    <w:rsid w:val="0052713E"/>
    <w:rsid w:val="00541539"/>
    <w:rsid w:val="00542925"/>
    <w:rsid w:val="00543889"/>
    <w:rsid w:val="00543A9F"/>
    <w:rsid w:val="00552CD6"/>
    <w:rsid w:val="005906A1"/>
    <w:rsid w:val="005E36DF"/>
    <w:rsid w:val="0060552B"/>
    <w:rsid w:val="0065216E"/>
    <w:rsid w:val="006764F6"/>
    <w:rsid w:val="00686C68"/>
    <w:rsid w:val="00696447"/>
    <w:rsid w:val="006C4EBC"/>
    <w:rsid w:val="006D41E4"/>
    <w:rsid w:val="00711428"/>
    <w:rsid w:val="00722ABA"/>
    <w:rsid w:val="007808F2"/>
    <w:rsid w:val="0078766D"/>
    <w:rsid w:val="00794207"/>
    <w:rsid w:val="007970AC"/>
    <w:rsid w:val="007C249B"/>
    <w:rsid w:val="007C5373"/>
    <w:rsid w:val="007D72A4"/>
    <w:rsid w:val="00816977"/>
    <w:rsid w:val="00836ECA"/>
    <w:rsid w:val="00883FB1"/>
    <w:rsid w:val="008C266F"/>
    <w:rsid w:val="00914CCD"/>
    <w:rsid w:val="0092409F"/>
    <w:rsid w:val="00940143"/>
    <w:rsid w:val="009426F7"/>
    <w:rsid w:val="00981106"/>
    <w:rsid w:val="00993139"/>
    <w:rsid w:val="009B1C5D"/>
    <w:rsid w:val="009C732D"/>
    <w:rsid w:val="00A24504"/>
    <w:rsid w:val="00A25890"/>
    <w:rsid w:val="00A32557"/>
    <w:rsid w:val="00A33123"/>
    <w:rsid w:val="00AE3AC1"/>
    <w:rsid w:val="00B13EA4"/>
    <w:rsid w:val="00B81B42"/>
    <w:rsid w:val="00B90AF5"/>
    <w:rsid w:val="00B921E3"/>
    <w:rsid w:val="00B937E6"/>
    <w:rsid w:val="00BB675F"/>
    <w:rsid w:val="00C65C74"/>
    <w:rsid w:val="00CB3003"/>
    <w:rsid w:val="00CF1FC1"/>
    <w:rsid w:val="00D378E0"/>
    <w:rsid w:val="00D75307"/>
    <w:rsid w:val="00D82FC4"/>
    <w:rsid w:val="00D91093"/>
    <w:rsid w:val="00D96428"/>
    <w:rsid w:val="00DA02C8"/>
    <w:rsid w:val="00DE2BDE"/>
    <w:rsid w:val="00DF1C92"/>
    <w:rsid w:val="00E14A00"/>
    <w:rsid w:val="00E402CF"/>
    <w:rsid w:val="00E7416D"/>
    <w:rsid w:val="00EA4097"/>
    <w:rsid w:val="00ED15D4"/>
    <w:rsid w:val="00ED6EAA"/>
    <w:rsid w:val="00EF6584"/>
    <w:rsid w:val="00F079D6"/>
    <w:rsid w:val="00F26702"/>
    <w:rsid w:val="00F35C5D"/>
    <w:rsid w:val="00F54379"/>
    <w:rsid w:val="00F6429F"/>
    <w:rsid w:val="00F74A3D"/>
    <w:rsid w:val="00F9597D"/>
    <w:rsid w:val="00FC0E0A"/>
    <w:rsid w:val="0D357849"/>
    <w:rsid w:val="49A16E55"/>
    <w:rsid w:val="4F6B2369"/>
    <w:rsid w:val="5BBF7716"/>
    <w:rsid w:val="60B658DE"/>
    <w:rsid w:val="62F118DC"/>
    <w:rsid w:val="64BB21CC"/>
    <w:rsid w:val="6EE75C4A"/>
    <w:rsid w:val="6F750BCA"/>
    <w:rsid w:val="7FB3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文档结构图 Char"/>
    <w:basedOn w:val="a0"/>
    <w:link w:val="a3"/>
    <w:qFormat/>
    <w:rPr>
      <w:rFonts w:ascii="宋体"/>
      <w:kern w:val="2"/>
      <w:sz w:val="18"/>
      <w:szCs w:val="18"/>
    </w:rPr>
  </w:style>
  <w:style w:type="paragraph" w:styleId="a6">
    <w:name w:val="Balloon Text"/>
    <w:basedOn w:val="a"/>
    <w:link w:val="Char0"/>
    <w:rsid w:val="00F74A3D"/>
    <w:rPr>
      <w:sz w:val="18"/>
      <w:szCs w:val="18"/>
    </w:rPr>
  </w:style>
  <w:style w:type="character" w:customStyle="1" w:styleId="Char0">
    <w:name w:val="批注框文本 Char"/>
    <w:basedOn w:val="a0"/>
    <w:link w:val="a6"/>
    <w:rsid w:val="00F74A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文档结构图 Char"/>
    <w:basedOn w:val="a0"/>
    <w:link w:val="a3"/>
    <w:qFormat/>
    <w:rPr>
      <w:rFonts w:ascii="宋体"/>
      <w:kern w:val="2"/>
      <w:sz w:val="18"/>
      <w:szCs w:val="18"/>
    </w:rPr>
  </w:style>
  <w:style w:type="paragraph" w:styleId="a6">
    <w:name w:val="Balloon Text"/>
    <w:basedOn w:val="a"/>
    <w:link w:val="Char0"/>
    <w:rsid w:val="00F74A3D"/>
    <w:rPr>
      <w:sz w:val="18"/>
      <w:szCs w:val="18"/>
    </w:rPr>
  </w:style>
  <w:style w:type="character" w:customStyle="1" w:styleId="Char0">
    <w:name w:val="批注框文本 Char"/>
    <w:basedOn w:val="a0"/>
    <w:link w:val="a6"/>
    <w:rsid w:val="00F74A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2235</Characters>
  <Application>Microsoft Office Word</Application>
  <DocSecurity>0</DocSecurity>
  <Lines>18</Lines>
  <Paragraphs>5</Paragraphs>
  <ScaleCrop>false</ScaleCrop>
  <Company>深圳市斯尔顿科技有限公司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中国统计数据应用支持系统(金融版)报价单</dc:title>
  <dc:creator>acmr</dc:creator>
  <cp:lastModifiedBy>sinhui</cp:lastModifiedBy>
  <cp:revision>4</cp:revision>
  <dcterms:created xsi:type="dcterms:W3CDTF">2016-04-19T08:45:00Z</dcterms:created>
  <dcterms:modified xsi:type="dcterms:W3CDTF">2017-11-17T07:51:00Z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