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37" w:rsidRDefault="00BF3CFB">
      <w:pPr>
        <w:rPr>
          <w:sz w:val="24"/>
          <w:szCs w:val="24"/>
        </w:rPr>
      </w:pPr>
      <w:r>
        <w:rPr>
          <w:rFonts w:hint="eastAsia"/>
          <w:sz w:val="24"/>
          <w:szCs w:val="24"/>
        </w:rPr>
        <w:t>尊敬的老师：</w:t>
      </w:r>
    </w:p>
    <w:p w:rsidR="00196E37" w:rsidRDefault="00BF3CFB">
      <w:pPr>
        <w:ind w:firstLine="480"/>
        <w:rPr>
          <w:sz w:val="24"/>
          <w:szCs w:val="24"/>
        </w:rPr>
      </w:pPr>
      <w:r>
        <w:rPr>
          <w:rFonts w:ascii="Times New Roman" w:eastAsia="黑体" w:hAnsi="Times New Roman" w:cs="Times New Roman"/>
          <w:b/>
          <w:i/>
          <w:sz w:val="24"/>
        </w:rPr>
        <w:t>CNRDS</w:t>
      </w:r>
      <w:r>
        <w:rPr>
          <w:rFonts w:hint="eastAsia"/>
          <w:sz w:val="24"/>
          <w:szCs w:val="24"/>
        </w:rPr>
        <w:t>是国内领先的经济、金融与商学研究综合数据平台，平台特色库紧跟学术热</w:t>
      </w:r>
      <w:r w:rsidR="00AF55FB">
        <w:rPr>
          <w:rFonts w:hint="eastAsia"/>
          <w:sz w:val="24"/>
          <w:szCs w:val="24"/>
        </w:rPr>
        <w:t>点和学术前沿，提供市场尚无或者获取难度较大的特色研究数据。实验中心</w:t>
      </w:r>
      <w:r>
        <w:rPr>
          <w:rFonts w:hint="eastAsia"/>
          <w:sz w:val="24"/>
          <w:szCs w:val="24"/>
        </w:rPr>
        <w:t>已为大家申请开通了中国研究数据服务平台（</w:t>
      </w:r>
      <w:r>
        <w:rPr>
          <w:rFonts w:ascii="Times New Roman" w:eastAsia="黑体" w:hAnsi="Times New Roman" w:cs="Times New Roman"/>
          <w:b/>
          <w:i/>
          <w:sz w:val="24"/>
        </w:rPr>
        <w:t>CNRDS</w:t>
      </w:r>
      <w:r>
        <w:rPr>
          <w:rFonts w:hint="eastAsia"/>
          <w:sz w:val="24"/>
          <w:szCs w:val="24"/>
        </w:rPr>
        <w:t>）高级试用权限，欢迎大家积极试用并向</w:t>
      </w:r>
      <w:r w:rsidR="00AF55FB">
        <w:rPr>
          <w:rFonts w:hint="eastAsia"/>
          <w:sz w:val="24"/>
          <w:szCs w:val="24"/>
        </w:rPr>
        <w:t>本中心</w:t>
      </w:r>
      <w:r>
        <w:rPr>
          <w:rFonts w:hint="eastAsia"/>
          <w:sz w:val="24"/>
          <w:szCs w:val="24"/>
        </w:rPr>
        <w:t>反馈需求！</w:t>
      </w:r>
    </w:p>
    <w:p w:rsidR="00196E37" w:rsidRDefault="00BF3CFB">
      <w:pPr>
        <w:ind w:firstLine="480"/>
        <w:rPr>
          <w:sz w:val="24"/>
          <w:szCs w:val="24"/>
        </w:rPr>
      </w:pPr>
      <w:r>
        <w:rPr>
          <w:rFonts w:hint="eastAsia"/>
          <w:sz w:val="24"/>
          <w:szCs w:val="24"/>
        </w:rPr>
        <w:t>1</w:t>
      </w:r>
      <w:r>
        <w:rPr>
          <w:rFonts w:hint="eastAsia"/>
          <w:sz w:val="24"/>
          <w:szCs w:val="24"/>
        </w:rPr>
        <w:t>、高级试用账号具备更大的数据下载权限和完整的数据查询功能。</w:t>
      </w:r>
    </w:p>
    <w:p w:rsidR="00196E37" w:rsidRDefault="00BF3CFB">
      <w:pPr>
        <w:ind w:firstLine="480"/>
        <w:rPr>
          <w:sz w:val="24"/>
          <w:szCs w:val="24"/>
        </w:rPr>
      </w:pPr>
      <w:r>
        <w:rPr>
          <w:rFonts w:hint="eastAsia"/>
          <w:sz w:val="24"/>
          <w:szCs w:val="24"/>
        </w:rPr>
        <w:t>具体是：</w:t>
      </w:r>
    </w:p>
    <w:p w:rsidR="00196E37" w:rsidRDefault="00BF3CFB">
      <w:pPr>
        <w:ind w:firstLine="480"/>
        <w:rPr>
          <w:sz w:val="24"/>
          <w:szCs w:val="24"/>
        </w:rPr>
      </w:pPr>
      <w:r>
        <w:rPr>
          <w:rFonts w:hint="eastAsia"/>
          <w:sz w:val="24"/>
          <w:szCs w:val="24"/>
        </w:rPr>
        <w:t>①多数数据库将提供</w:t>
      </w:r>
      <w:r>
        <w:rPr>
          <w:rFonts w:hint="eastAsia"/>
          <w:sz w:val="24"/>
          <w:szCs w:val="24"/>
        </w:rPr>
        <w:t>3</w:t>
      </w:r>
      <w:r>
        <w:rPr>
          <w:rFonts w:hint="eastAsia"/>
          <w:sz w:val="24"/>
          <w:szCs w:val="24"/>
        </w:rPr>
        <w:t>个年度数据浏览和下载（</w:t>
      </w:r>
      <w:r>
        <w:rPr>
          <w:rFonts w:hint="eastAsia"/>
          <w:sz w:val="24"/>
          <w:szCs w:val="24"/>
        </w:rPr>
        <w:t>2013~2015</w:t>
      </w:r>
      <w:r>
        <w:rPr>
          <w:rFonts w:hint="eastAsia"/>
          <w:sz w:val="24"/>
          <w:szCs w:val="24"/>
        </w:rPr>
        <w:t>或</w:t>
      </w:r>
      <w:r>
        <w:rPr>
          <w:rFonts w:hint="eastAsia"/>
          <w:sz w:val="24"/>
          <w:szCs w:val="24"/>
        </w:rPr>
        <w:t>2014~2016</w:t>
      </w:r>
      <w:r>
        <w:rPr>
          <w:rFonts w:hint="eastAsia"/>
          <w:sz w:val="24"/>
          <w:szCs w:val="24"/>
        </w:rPr>
        <w:t>），具体下载权限在每个库表查询界面“温馨提示”处均有列明；</w:t>
      </w:r>
    </w:p>
    <w:p w:rsidR="00196E37" w:rsidRDefault="00BF3CFB">
      <w:pPr>
        <w:rPr>
          <w:sz w:val="24"/>
          <w:szCs w:val="24"/>
        </w:rPr>
      </w:pPr>
      <w:r>
        <w:rPr>
          <w:noProof/>
        </w:rPr>
        <w:drawing>
          <wp:inline distT="0" distB="0" distL="114300" distR="114300">
            <wp:extent cx="5271135" cy="2190115"/>
            <wp:effectExtent l="0" t="0" r="571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1135" cy="2190115"/>
                    </a:xfrm>
                    <a:prstGeom prst="rect">
                      <a:avLst/>
                    </a:prstGeom>
                    <a:noFill/>
                    <a:ln>
                      <a:noFill/>
                    </a:ln>
                  </pic:spPr>
                </pic:pic>
              </a:graphicData>
            </a:graphic>
          </wp:inline>
        </w:drawing>
      </w:r>
      <w:r>
        <w:rPr>
          <w:rFonts w:hint="eastAsia"/>
          <w:sz w:val="24"/>
          <w:szCs w:val="24"/>
        </w:rPr>
        <w:t>Eg:</w:t>
      </w:r>
      <w:r>
        <w:rPr>
          <w:noProof/>
        </w:rPr>
        <w:drawing>
          <wp:inline distT="0" distB="0" distL="114300" distR="114300">
            <wp:extent cx="5271770" cy="2018030"/>
            <wp:effectExtent l="0" t="0" r="5080"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271770" cy="2018030"/>
                    </a:xfrm>
                    <a:prstGeom prst="rect">
                      <a:avLst/>
                    </a:prstGeom>
                    <a:noFill/>
                    <a:ln>
                      <a:noFill/>
                    </a:ln>
                  </pic:spPr>
                </pic:pic>
              </a:graphicData>
            </a:graphic>
          </wp:inline>
        </w:drawing>
      </w:r>
    </w:p>
    <w:p w:rsidR="00196E37" w:rsidRDefault="00BF3CFB">
      <w:pPr>
        <w:ind w:firstLine="480"/>
        <w:rPr>
          <w:sz w:val="24"/>
          <w:szCs w:val="24"/>
        </w:rPr>
      </w:pPr>
      <w:r>
        <w:rPr>
          <w:rFonts w:hint="eastAsia"/>
          <w:sz w:val="24"/>
          <w:szCs w:val="24"/>
        </w:rPr>
        <w:t>②涉及截面数据的数据库提供数百条至几万条不等数据浏览和下载权限，具体开放数量视各表情况而定，在每个库表查询界面“温馨提示”处均有列明；</w:t>
      </w:r>
    </w:p>
    <w:p w:rsidR="00196E37" w:rsidRDefault="00BF3CFB">
      <w:pPr>
        <w:jc w:val="left"/>
        <w:rPr>
          <w:sz w:val="24"/>
          <w:szCs w:val="24"/>
        </w:rPr>
      </w:pPr>
      <w:r>
        <w:rPr>
          <w:rFonts w:hint="eastAsia"/>
          <w:sz w:val="24"/>
          <w:szCs w:val="24"/>
        </w:rPr>
        <w:t>Eg</w:t>
      </w:r>
      <w:r>
        <w:rPr>
          <w:rFonts w:hint="eastAsia"/>
          <w:sz w:val="24"/>
          <w:szCs w:val="24"/>
        </w:rPr>
        <w:t>：</w:t>
      </w:r>
    </w:p>
    <w:p w:rsidR="00196E37" w:rsidRDefault="00BF3CFB">
      <w:pPr>
        <w:rPr>
          <w:sz w:val="24"/>
          <w:szCs w:val="24"/>
        </w:rPr>
      </w:pPr>
      <w:r>
        <w:rPr>
          <w:noProof/>
        </w:rPr>
        <w:drawing>
          <wp:inline distT="0" distB="0" distL="114300" distR="114300">
            <wp:extent cx="5273675" cy="1666240"/>
            <wp:effectExtent l="0" t="0" r="3175" b="1016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5273675" cy="1666240"/>
                    </a:xfrm>
                    <a:prstGeom prst="rect">
                      <a:avLst/>
                    </a:prstGeom>
                    <a:noFill/>
                    <a:ln>
                      <a:noFill/>
                    </a:ln>
                  </pic:spPr>
                </pic:pic>
              </a:graphicData>
            </a:graphic>
          </wp:inline>
        </w:drawing>
      </w:r>
    </w:p>
    <w:p w:rsidR="00196E37" w:rsidRDefault="00BF3CFB">
      <w:pPr>
        <w:ind w:firstLine="480"/>
        <w:rPr>
          <w:sz w:val="24"/>
          <w:szCs w:val="24"/>
        </w:rPr>
      </w:pPr>
      <w:r>
        <w:rPr>
          <w:rFonts w:hint="eastAsia"/>
          <w:sz w:val="24"/>
          <w:szCs w:val="24"/>
        </w:rPr>
        <w:lastRenderedPageBreak/>
        <w:t>③可以完整使用</w:t>
      </w:r>
      <w:r>
        <w:rPr>
          <w:rFonts w:ascii="Times New Roman" w:eastAsia="黑体" w:hAnsi="Times New Roman" w:cs="Times New Roman"/>
          <w:b/>
          <w:i/>
          <w:sz w:val="24"/>
        </w:rPr>
        <w:t>CNRDS</w:t>
      </w:r>
      <w:r>
        <w:rPr>
          <w:rFonts w:hint="eastAsia"/>
          <w:sz w:val="24"/>
          <w:szCs w:val="24"/>
        </w:rPr>
        <w:t>数据查询功能，感受</w:t>
      </w:r>
      <w:r>
        <w:rPr>
          <w:rFonts w:ascii="Times New Roman" w:eastAsia="黑体" w:hAnsi="Times New Roman" w:cs="Times New Roman"/>
          <w:b/>
          <w:i/>
          <w:sz w:val="24"/>
        </w:rPr>
        <w:t>CNRDS</w:t>
      </w:r>
      <w:r>
        <w:rPr>
          <w:rFonts w:hint="eastAsia"/>
          <w:sz w:val="24"/>
          <w:szCs w:val="24"/>
        </w:rPr>
        <w:t>界面与模块设计契合学术研究度及给您带来的便捷性！</w:t>
      </w:r>
      <w:bookmarkStart w:id="0" w:name="_GoBack"/>
      <w:bookmarkEnd w:id="0"/>
    </w:p>
    <w:p w:rsidR="00196E37" w:rsidRDefault="00BF3CFB">
      <w:pPr>
        <w:numPr>
          <w:ilvl w:val="0"/>
          <w:numId w:val="1"/>
        </w:numPr>
        <w:ind w:firstLine="480"/>
        <w:rPr>
          <w:sz w:val="24"/>
          <w:szCs w:val="24"/>
        </w:rPr>
      </w:pPr>
      <w:r>
        <w:rPr>
          <w:rFonts w:hint="eastAsia"/>
          <w:sz w:val="24"/>
          <w:szCs w:val="24"/>
        </w:rPr>
        <w:t>【试用账号】用户名：</w:t>
      </w:r>
      <w:r w:rsidR="00AF55FB">
        <w:rPr>
          <w:rFonts w:ascii="微软雅黑" w:eastAsia="微软雅黑" w:hAnsi="微软雅黑" w:hint="eastAsia"/>
          <w:color w:val="191F25"/>
          <w:szCs w:val="21"/>
          <w:shd w:val="clear" w:color="auto" w:fill="FFFFFF"/>
        </w:rPr>
        <w:t>whu.edu.cn-GJ</w:t>
      </w:r>
      <w:r>
        <w:rPr>
          <w:rFonts w:hint="eastAsia"/>
          <w:sz w:val="24"/>
          <w:szCs w:val="24"/>
        </w:rPr>
        <w:t>；密码：</w:t>
      </w:r>
      <w:r>
        <w:rPr>
          <w:rFonts w:hint="eastAsia"/>
          <w:sz w:val="24"/>
          <w:szCs w:val="24"/>
        </w:rPr>
        <w:t>JGZHSYZH</w:t>
      </w:r>
      <w:r>
        <w:rPr>
          <w:rFonts w:hint="eastAsia"/>
          <w:sz w:val="24"/>
          <w:szCs w:val="24"/>
        </w:rPr>
        <w:t>，截止试用时间：</w:t>
      </w:r>
      <w:r>
        <w:rPr>
          <w:rFonts w:hint="eastAsia"/>
          <w:sz w:val="24"/>
          <w:szCs w:val="24"/>
        </w:rPr>
        <w:t>20</w:t>
      </w:r>
      <w:r w:rsidR="00AF55FB">
        <w:rPr>
          <w:sz w:val="24"/>
          <w:szCs w:val="24"/>
        </w:rPr>
        <w:t>20</w:t>
      </w:r>
      <w:r>
        <w:rPr>
          <w:rFonts w:hint="eastAsia"/>
          <w:sz w:val="24"/>
          <w:szCs w:val="24"/>
        </w:rPr>
        <w:t>年</w:t>
      </w:r>
      <w:r w:rsidR="00AF55FB">
        <w:rPr>
          <w:sz w:val="24"/>
          <w:szCs w:val="24"/>
        </w:rPr>
        <w:t>3</w:t>
      </w:r>
      <w:r>
        <w:rPr>
          <w:rFonts w:hint="eastAsia"/>
          <w:sz w:val="24"/>
          <w:szCs w:val="24"/>
        </w:rPr>
        <w:t>月</w:t>
      </w:r>
      <w:r>
        <w:rPr>
          <w:rFonts w:hint="eastAsia"/>
          <w:sz w:val="24"/>
          <w:szCs w:val="24"/>
        </w:rPr>
        <w:t>31</w:t>
      </w:r>
      <w:r>
        <w:rPr>
          <w:rFonts w:hint="eastAsia"/>
          <w:sz w:val="24"/>
          <w:szCs w:val="24"/>
        </w:rPr>
        <w:t>日。请使用高级账号在校内或通过校园</w:t>
      </w:r>
      <w:r>
        <w:rPr>
          <w:rFonts w:hint="eastAsia"/>
          <w:sz w:val="24"/>
          <w:szCs w:val="24"/>
        </w:rPr>
        <w:t>VPN</w:t>
      </w:r>
      <w:r>
        <w:rPr>
          <w:rFonts w:hint="eastAsia"/>
          <w:sz w:val="24"/>
          <w:szCs w:val="24"/>
        </w:rPr>
        <w:t>登录访问，如有相关问题及宝贵建议请咨询平台客服：刘经理，</w:t>
      </w:r>
      <w:r>
        <w:rPr>
          <w:rFonts w:hint="eastAsia"/>
          <w:sz w:val="24"/>
          <w:szCs w:val="24"/>
        </w:rPr>
        <w:t>Tel</w:t>
      </w:r>
      <w:r>
        <w:rPr>
          <w:rFonts w:hint="eastAsia"/>
          <w:sz w:val="24"/>
          <w:szCs w:val="24"/>
        </w:rPr>
        <w:t>：</w:t>
      </w:r>
      <w:r>
        <w:rPr>
          <w:rFonts w:hint="eastAsia"/>
          <w:sz w:val="24"/>
          <w:szCs w:val="24"/>
        </w:rPr>
        <w:t>17821816737</w:t>
      </w:r>
      <w:r>
        <w:rPr>
          <w:rFonts w:hint="eastAsia"/>
          <w:sz w:val="24"/>
          <w:szCs w:val="24"/>
        </w:rPr>
        <w:t>（微信同号）。</w:t>
      </w:r>
    </w:p>
    <w:tbl>
      <w:tblPr>
        <w:tblStyle w:val="a8"/>
        <w:tblW w:w="8522" w:type="dxa"/>
        <w:tblLayout w:type="fixed"/>
        <w:tblLook w:val="04A0" w:firstRow="1" w:lastRow="0" w:firstColumn="1" w:lastColumn="0" w:noHBand="0" w:noVBand="1"/>
      </w:tblPr>
      <w:tblGrid>
        <w:gridCol w:w="978"/>
        <w:gridCol w:w="566"/>
        <w:gridCol w:w="2625"/>
        <w:gridCol w:w="1007"/>
        <w:gridCol w:w="519"/>
        <w:gridCol w:w="2827"/>
      </w:tblGrid>
      <w:tr w:rsidR="00196E37">
        <w:trPr>
          <w:trHeight w:val="113"/>
        </w:trPr>
        <w:tc>
          <w:tcPr>
            <w:tcW w:w="8522" w:type="dxa"/>
            <w:gridSpan w:val="6"/>
          </w:tcPr>
          <w:p w:rsidR="00196E37" w:rsidRDefault="00BF3CFB">
            <w:pPr>
              <w:pStyle w:val="Default"/>
              <w:spacing w:line="240" w:lineRule="atLeast"/>
              <w:jc w:val="center"/>
              <w:rPr>
                <w:rFonts w:eastAsia="宋体"/>
                <w:b/>
                <w:bCs/>
                <w:sz w:val="15"/>
                <w:szCs w:val="15"/>
              </w:rPr>
            </w:pPr>
            <w:r>
              <w:rPr>
                <w:rFonts w:eastAsia="宋体" w:hint="eastAsia"/>
                <w:b/>
                <w:bCs/>
              </w:rPr>
              <w:t>公司特色库</w:t>
            </w:r>
          </w:p>
        </w:tc>
      </w:tr>
      <w:tr w:rsidR="00196E37">
        <w:trPr>
          <w:trHeight w:val="113"/>
        </w:trPr>
        <w:tc>
          <w:tcPr>
            <w:tcW w:w="978" w:type="dxa"/>
            <w:vAlign w:val="center"/>
          </w:tcPr>
          <w:p w:rsidR="00196E37" w:rsidRDefault="00BF3CFB">
            <w:pPr>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系列名称</w:t>
            </w:r>
          </w:p>
        </w:tc>
        <w:tc>
          <w:tcPr>
            <w:tcW w:w="566" w:type="dxa"/>
            <w:vAlign w:val="center"/>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序号</w:t>
            </w:r>
          </w:p>
        </w:tc>
        <w:tc>
          <w:tcPr>
            <w:tcW w:w="2625" w:type="dxa"/>
            <w:vAlign w:val="center"/>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数据库名称</w:t>
            </w:r>
          </w:p>
        </w:tc>
        <w:tc>
          <w:tcPr>
            <w:tcW w:w="1007" w:type="dxa"/>
            <w:vAlign w:val="center"/>
          </w:tcPr>
          <w:p w:rsidR="00196E37" w:rsidRDefault="00BF3CFB">
            <w:pPr>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系列名称</w:t>
            </w:r>
          </w:p>
        </w:tc>
        <w:tc>
          <w:tcPr>
            <w:tcW w:w="519" w:type="dxa"/>
            <w:vAlign w:val="center"/>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序号</w:t>
            </w:r>
          </w:p>
        </w:tc>
        <w:tc>
          <w:tcPr>
            <w:tcW w:w="2827" w:type="dxa"/>
            <w:vAlign w:val="center"/>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数据库名称</w:t>
            </w:r>
          </w:p>
        </w:tc>
      </w:tr>
      <w:tr w:rsidR="00196E37">
        <w:trPr>
          <w:trHeight w:val="113"/>
        </w:trPr>
        <w:tc>
          <w:tcPr>
            <w:tcW w:w="978" w:type="dxa"/>
            <w:vMerge w:val="restart"/>
            <w:vAlign w:val="center"/>
          </w:tcPr>
          <w:p w:rsidR="00196E37" w:rsidRDefault="00BF3CFB">
            <w:pPr>
              <w:pStyle w:val="Default"/>
              <w:spacing w:line="240" w:lineRule="atLeast"/>
              <w:jc w:val="center"/>
              <w:rPr>
                <w:rFonts w:ascii="Times New Roman" w:eastAsia="宋体" w:hAnsi="Times New Roman" w:cs="Times New Roman"/>
                <w:b/>
                <w:sz w:val="18"/>
                <w:szCs w:val="18"/>
              </w:rPr>
            </w:pPr>
            <w:r>
              <w:rPr>
                <w:rFonts w:ascii="Times New Roman" w:eastAsia="宋体" w:hAnsi="Times New Roman" w:cs="Times New Roman"/>
                <w:b/>
                <w:sz w:val="18"/>
                <w:szCs w:val="18"/>
              </w:rPr>
              <w:t>上市公司</w:t>
            </w:r>
          </w:p>
          <w:p w:rsidR="00196E37" w:rsidRDefault="00BF3CFB">
            <w:pPr>
              <w:pStyle w:val="Default"/>
              <w:spacing w:line="240" w:lineRule="atLeast"/>
              <w:jc w:val="center"/>
              <w:rPr>
                <w:rFonts w:eastAsia="宋体"/>
                <w:b/>
                <w:bCs/>
                <w:sz w:val="18"/>
                <w:szCs w:val="18"/>
              </w:rPr>
            </w:pPr>
            <w:r>
              <w:rPr>
                <w:rFonts w:ascii="Times New Roman" w:eastAsia="宋体" w:hAnsi="Times New Roman" w:cs="Times New Roman"/>
                <w:b/>
                <w:sz w:val="18"/>
                <w:szCs w:val="18"/>
              </w:rPr>
              <w:t>经营研究</w:t>
            </w: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中国创新专利研究数据库</w:t>
            </w:r>
            <w:r>
              <w:rPr>
                <w:rFonts w:ascii="宋体" w:eastAsia="宋体" w:hAnsi="宋体" w:cs="宋体" w:hint="eastAsia"/>
                <w:color w:val="000000"/>
                <w:kern w:val="0"/>
                <w:sz w:val="15"/>
                <w:szCs w:val="15"/>
              </w:rPr>
              <w:t>-CIRD</w:t>
            </w:r>
          </w:p>
        </w:tc>
        <w:tc>
          <w:tcPr>
            <w:tcW w:w="1007" w:type="dxa"/>
            <w:vMerge w:val="restart"/>
            <w:vAlign w:val="center"/>
          </w:tcPr>
          <w:p w:rsidR="00196E37" w:rsidRDefault="00BF3CFB">
            <w:pPr>
              <w:pStyle w:val="Default"/>
              <w:spacing w:line="240" w:lineRule="atLeast"/>
              <w:jc w:val="center"/>
              <w:rPr>
                <w:rFonts w:ascii="Times New Roman" w:eastAsia="宋体" w:hAnsi="Times New Roman" w:cs="Times New Roman"/>
                <w:b/>
                <w:sz w:val="18"/>
                <w:szCs w:val="18"/>
              </w:rPr>
            </w:pPr>
            <w:r>
              <w:rPr>
                <w:rFonts w:ascii="Times New Roman" w:eastAsia="宋体" w:hAnsi="Times New Roman" w:cs="Times New Roman"/>
                <w:b/>
                <w:sz w:val="18"/>
                <w:szCs w:val="18"/>
              </w:rPr>
              <w:t>上市公司</w:t>
            </w:r>
          </w:p>
          <w:p w:rsidR="00196E37" w:rsidRDefault="00BF3CFB">
            <w:pPr>
              <w:pStyle w:val="Default"/>
              <w:spacing w:line="240" w:lineRule="atLeast"/>
              <w:jc w:val="center"/>
              <w:rPr>
                <w:rFonts w:eastAsia="宋体"/>
                <w:b/>
                <w:bCs/>
                <w:sz w:val="18"/>
                <w:szCs w:val="18"/>
              </w:rPr>
            </w:pPr>
            <w:r>
              <w:rPr>
                <w:rFonts w:ascii="Times New Roman" w:eastAsia="宋体" w:hAnsi="Times New Roman" w:cs="Times New Roman"/>
                <w:b/>
                <w:sz w:val="18"/>
                <w:szCs w:val="18"/>
              </w:rPr>
              <w:t>文本信息</w:t>
            </w: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年报文本语气数据库</w:t>
            </w:r>
            <w:r>
              <w:rPr>
                <w:rFonts w:ascii="宋体" w:eastAsia="宋体" w:hAnsi="宋体" w:cs="宋体" w:hint="eastAsia"/>
                <w:color w:val="000000"/>
                <w:kern w:val="0"/>
                <w:sz w:val="15"/>
                <w:szCs w:val="15"/>
              </w:rPr>
              <w:t>-ARTD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2</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中国审计与风险数据库</w:t>
            </w:r>
            <w:r>
              <w:rPr>
                <w:rFonts w:ascii="宋体" w:eastAsia="宋体" w:hAnsi="宋体" w:cs="宋体" w:hint="eastAsia"/>
                <w:color w:val="000000"/>
                <w:kern w:val="0"/>
                <w:sz w:val="15"/>
                <w:szCs w:val="15"/>
              </w:rPr>
              <w:t>-CARD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2</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管理层讨论与分析数据库</w:t>
            </w:r>
            <w:r>
              <w:rPr>
                <w:rFonts w:ascii="宋体" w:eastAsia="宋体" w:hAnsi="宋体" w:cs="宋体" w:hint="eastAsia"/>
                <w:color w:val="000000"/>
                <w:kern w:val="0"/>
                <w:sz w:val="15"/>
                <w:szCs w:val="15"/>
              </w:rPr>
              <w:t>-CMDA</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3</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中国券商与分析师数据库</w:t>
            </w:r>
            <w:r>
              <w:rPr>
                <w:rFonts w:ascii="宋体" w:eastAsia="宋体" w:hAnsi="宋体" w:cs="宋体" w:hint="eastAsia"/>
                <w:color w:val="000000"/>
                <w:kern w:val="0"/>
                <w:sz w:val="15"/>
                <w:szCs w:val="15"/>
              </w:rPr>
              <w:t>-CBAS</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3</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上市公司业绩说明会数据库</w:t>
            </w:r>
            <w:r>
              <w:rPr>
                <w:rFonts w:ascii="宋体" w:eastAsia="宋体" w:hAnsi="宋体" w:cs="宋体" w:hint="eastAsia"/>
                <w:color w:val="000000"/>
                <w:kern w:val="0"/>
                <w:sz w:val="15"/>
                <w:szCs w:val="15"/>
              </w:rPr>
              <w:t>-ECCD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4</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企业社会责任数据库</w:t>
            </w:r>
            <w:r>
              <w:rPr>
                <w:rFonts w:ascii="宋体" w:eastAsia="宋体" w:hAnsi="宋体" w:cs="宋体" w:hint="eastAsia"/>
                <w:color w:val="000000"/>
                <w:kern w:val="0"/>
                <w:sz w:val="15"/>
                <w:szCs w:val="15"/>
              </w:rPr>
              <w:t>-CCSR</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4</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中国上市公司网上路演数据库</w:t>
            </w:r>
            <w:r>
              <w:rPr>
                <w:rFonts w:ascii="宋体" w:eastAsia="宋体" w:hAnsi="宋体" w:cs="宋体" w:hint="eastAsia"/>
                <w:color w:val="000000"/>
                <w:kern w:val="0"/>
                <w:sz w:val="15"/>
                <w:szCs w:val="15"/>
              </w:rPr>
              <w:t>-CNRD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5</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中国家族企业研究数据库</w:t>
            </w:r>
            <w:r>
              <w:rPr>
                <w:rFonts w:ascii="宋体" w:eastAsia="宋体" w:hAnsi="宋体" w:cs="宋体" w:hint="eastAsia"/>
                <w:color w:val="000000"/>
                <w:kern w:val="0"/>
                <w:sz w:val="15"/>
                <w:szCs w:val="15"/>
              </w:rPr>
              <w:t>-CFFD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center"/>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5</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中国上市公司澄清公告数据库</w:t>
            </w:r>
            <w:r>
              <w:rPr>
                <w:rFonts w:ascii="宋体" w:eastAsia="宋体" w:hAnsi="宋体" w:cs="宋体" w:hint="eastAsia"/>
                <w:color w:val="000000"/>
                <w:kern w:val="0"/>
                <w:sz w:val="15"/>
                <w:szCs w:val="15"/>
              </w:rPr>
              <w:t>-CCAD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6</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公司并购重组数据库</w:t>
            </w:r>
            <w:r>
              <w:rPr>
                <w:rFonts w:ascii="宋体" w:eastAsia="宋体" w:hAnsi="宋体" w:cs="宋体" w:hint="eastAsia"/>
                <w:color w:val="000000"/>
                <w:kern w:val="0"/>
                <w:sz w:val="15"/>
                <w:szCs w:val="15"/>
              </w:rPr>
              <w:t>-CMAD</w:t>
            </w:r>
          </w:p>
        </w:tc>
        <w:tc>
          <w:tcPr>
            <w:tcW w:w="1007" w:type="dxa"/>
            <w:vMerge w:val="restart"/>
            <w:vAlign w:val="center"/>
          </w:tcPr>
          <w:p w:rsidR="00196E37" w:rsidRDefault="00BF3CFB">
            <w:pPr>
              <w:pStyle w:val="Default"/>
              <w:spacing w:line="240" w:lineRule="atLeast"/>
              <w:jc w:val="center"/>
              <w:rPr>
                <w:rFonts w:ascii="Times New Roman" w:eastAsia="宋体" w:hAnsi="Times New Roman" w:cs="Times New Roman"/>
                <w:b/>
                <w:sz w:val="18"/>
                <w:szCs w:val="18"/>
              </w:rPr>
            </w:pPr>
            <w:r>
              <w:rPr>
                <w:rFonts w:ascii="Times New Roman" w:eastAsia="宋体" w:hAnsi="Times New Roman" w:cs="Times New Roman"/>
                <w:b/>
                <w:sz w:val="18"/>
                <w:szCs w:val="18"/>
              </w:rPr>
              <w:t>资本市场</w:t>
            </w:r>
          </w:p>
          <w:p w:rsidR="00196E37" w:rsidRDefault="00BF3CFB">
            <w:pPr>
              <w:pStyle w:val="Default"/>
              <w:spacing w:line="240" w:lineRule="atLeast"/>
              <w:jc w:val="center"/>
              <w:rPr>
                <w:rFonts w:eastAsia="宋体"/>
                <w:b/>
                <w:bCs/>
                <w:sz w:val="18"/>
                <w:szCs w:val="18"/>
              </w:rPr>
            </w:pPr>
            <w:r>
              <w:rPr>
                <w:rFonts w:ascii="Times New Roman" w:eastAsia="宋体" w:hAnsi="Times New Roman" w:cs="Times New Roman"/>
                <w:b/>
                <w:sz w:val="18"/>
                <w:szCs w:val="18"/>
              </w:rPr>
              <w:t>人物特征</w:t>
            </w: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中国地方政府官员数据库</w:t>
            </w:r>
            <w:r>
              <w:rPr>
                <w:rFonts w:ascii="宋体" w:eastAsia="宋体" w:hAnsi="宋体" w:cs="宋体" w:hint="eastAsia"/>
                <w:color w:val="000000"/>
                <w:kern w:val="0"/>
                <w:sz w:val="15"/>
                <w:szCs w:val="15"/>
              </w:rPr>
              <w:t>-CGOD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7</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监管问询数据库</w:t>
            </w:r>
            <w:r>
              <w:rPr>
                <w:rFonts w:ascii="宋体" w:eastAsia="宋体" w:hAnsi="宋体" w:cs="宋体" w:hint="eastAsia"/>
                <w:color w:val="000000"/>
                <w:kern w:val="0"/>
                <w:sz w:val="15"/>
                <w:szCs w:val="15"/>
              </w:rPr>
              <w:t>-CRID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2</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董事长与总经理研究数据库</w:t>
            </w:r>
            <w:r>
              <w:rPr>
                <w:rFonts w:ascii="宋体" w:eastAsia="宋体" w:hAnsi="宋体" w:cs="宋体" w:hint="eastAsia"/>
                <w:color w:val="000000"/>
                <w:kern w:val="0"/>
                <w:sz w:val="15"/>
                <w:szCs w:val="15"/>
              </w:rPr>
              <w:t>-CCEO</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8</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上市公司内部控制研究数据库</w:t>
            </w:r>
            <w:r>
              <w:rPr>
                <w:rFonts w:ascii="宋体" w:eastAsia="宋体" w:hAnsi="宋体" w:cs="宋体" w:hint="eastAsia"/>
                <w:color w:val="000000"/>
                <w:kern w:val="0"/>
                <w:sz w:val="15"/>
                <w:szCs w:val="15"/>
              </w:rPr>
              <w:t>-ICRD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3</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上市公司其他高管数据库</w:t>
            </w:r>
            <w:r>
              <w:rPr>
                <w:rFonts w:ascii="宋体" w:eastAsia="宋体" w:hAnsi="宋体" w:cs="宋体" w:hint="eastAsia"/>
                <w:color w:val="000000"/>
                <w:kern w:val="0"/>
                <w:sz w:val="15"/>
                <w:szCs w:val="15"/>
              </w:rPr>
              <w:t>-OECD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9</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上市公司参控股公司数据库</w:t>
            </w:r>
            <w:r>
              <w:rPr>
                <w:rFonts w:ascii="宋体" w:eastAsia="宋体" w:hAnsi="宋体" w:cs="宋体" w:hint="eastAsia"/>
                <w:color w:val="000000"/>
                <w:kern w:val="0"/>
                <w:sz w:val="15"/>
                <w:szCs w:val="15"/>
              </w:rPr>
              <w:t>-CPCD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4</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独立董事研究数据库</w:t>
            </w:r>
            <w:r>
              <w:rPr>
                <w:rFonts w:ascii="宋体" w:eastAsia="宋体" w:hAnsi="宋体" w:cs="宋体" w:hint="eastAsia"/>
                <w:color w:val="000000"/>
                <w:kern w:val="0"/>
                <w:sz w:val="15"/>
                <w:szCs w:val="15"/>
              </w:rPr>
              <w:t>-IDRD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10</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关键审计事项数据库</w:t>
            </w:r>
            <w:r>
              <w:rPr>
                <w:rFonts w:ascii="宋体" w:eastAsia="宋体" w:hAnsi="宋体" w:cs="宋体" w:hint="eastAsia"/>
                <w:color w:val="000000"/>
                <w:kern w:val="0"/>
                <w:sz w:val="15"/>
                <w:szCs w:val="15"/>
              </w:rPr>
              <w:t>-KAMD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5</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董秘信息数据库</w:t>
            </w:r>
            <w:r>
              <w:rPr>
                <w:rFonts w:ascii="宋体" w:eastAsia="宋体" w:hAnsi="宋体" w:cs="宋体" w:hint="eastAsia"/>
                <w:color w:val="000000"/>
                <w:kern w:val="0"/>
                <w:sz w:val="15"/>
                <w:szCs w:val="15"/>
              </w:rPr>
              <w:t>-CSBD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11</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上市公司供应链研究数据库</w:t>
            </w:r>
            <w:r>
              <w:rPr>
                <w:rFonts w:ascii="宋体" w:eastAsia="宋体" w:hAnsi="宋体" w:cs="宋体" w:hint="eastAsia"/>
                <w:color w:val="000000"/>
                <w:kern w:val="0"/>
                <w:sz w:val="15"/>
                <w:szCs w:val="15"/>
              </w:rPr>
              <w:t>-SCRD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6</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中国基金经理数据库</w:t>
            </w:r>
            <w:r>
              <w:rPr>
                <w:rFonts w:ascii="宋体" w:eastAsia="宋体" w:hAnsi="宋体" w:cs="宋体" w:hint="eastAsia"/>
                <w:color w:val="000000"/>
                <w:kern w:val="0"/>
                <w:sz w:val="15"/>
                <w:szCs w:val="15"/>
              </w:rPr>
              <w:t>-FMRD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12</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中国上市公司异常收支数据库</w:t>
            </w:r>
            <w:r>
              <w:rPr>
                <w:rFonts w:ascii="宋体" w:eastAsia="宋体" w:hAnsi="宋体" w:cs="宋体" w:hint="eastAsia"/>
                <w:color w:val="000000"/>
                <w:kern w:val="0"/>
                <w:sz w:val="15"/>
                <w:szCs w:val="15"/>
              </w:rPr>
              <w:t>-ARED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7</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金融机构高管数据库</w:t>
            </w:r>
            <w:r>
              <w:rPr>
                <w:rFonts w:ascii="宋体" w:eastAsia="宋体" w:hAnsi="宋体" w:cs="宋体" w:hint="eastAsia"/>
                <w:color w:val="000000"/>
                <w:kern w:val="0"/>
                <w:sz w:val="15"/>
                <w:szCs w:val="15"/>
              </w:rPr>
              <w:t>-FIED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13</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投资者关系管理数据库</w:t>
            </w:r>
            <w:r>
              <w:rPr>
                <w:rFonts w:ascii="宋体" w:eastAsia="宋体" w:hAnsi="宋体" w:cs="宋体" w:hint="eastAsia"/>
                <w:color w:val="000000"/>
                <w:kern w:val="0"/>
                <w:sz w:val="15"/>
                <w:szCs w:val="15"/>
              </w:rPr>
              <w:t>-IRMD</w:t>
            </w:r>
          </w:p>
        </w:tc>
        <w:tc>
          <w:tcPr>
            <w:tcW w:w="1007" w:type="dxa"/>
            <w:vMerge w:val="restart"/>
            <w:vAlign w:val="center"/>
          </w:tcPr>
          <w:p w:rsidR="00196E37" w:rsidRDefault="00BF3CFB">
            <w:pPr>
              <w:pStyle w:val="Default"/>
              <w:spacing w:line="240" w:lineRule="atLeast"/>
              <w:jc w:val="center"/>
              <w:rPr>
                <w:rFonts w:ascii="Times New Roman" w:eastAsia="宋体" w:hAnsi="Times New Roman" w:cs="Times New Roman"/>
                <w:b/>
                <w:sz w:val="18"/>
                <w:szCs w:val="18"/>
              </w:rPr>
            </w:pPr>
            <w:r>
              <w:rPr>
                <w:rFonts w:ascii="Times New Roman" w:eastAsia="宋体" w:hAnsi="Times New Roman" w:cs="Times New Roman"/>
                <w:b/>
                <w:sz w:val="18"/>
                <w:szCs w:val="18"/>
              </w:rPr>
              <w:t>银行及</w:t>
            </w:r>
          </w:p>
          <w:p w:rsidR="00196E37" w:rsidRDefault="00BF3CFB">
            <w:pPr>
              <w:pStyle w:val="Default"/>
              <w:spacing w:line="240" w:lineRule="atLeast"/>
              <w:jc w:val="center"/>
              <w:rPr>
                <w:rFonts w:eastAsia="宋体"/>
                <w:b/>
                <w:bCs/>
                <w:sz w:val="18"/>
                <w:szCs w:val="18"/>
              </w:rPr>
            </w:pPr>
            <w:r>
              <w:rPr>
                <w:rFonts w:ascii="Times New Roman" w:eastAsia="宋体" w:hAnsi="Times New Roman" w:cs="Times New Roman"/>
                <w:b/>
                <w:sz w:val="18"/>
                <w:szCs w:val="18"/>
              </w:rPr>
              <w:t>金融研究</w:t>
            </w: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银行研究数据库</w:t>
            </w:r>
            <w:r>
              <w:rPr>
                <w:rFonts w:ascii="宋体" w:eastAsia="宋体" w:hAnsi="宋体" w:cs="宋体" w:hint="eastAsia"/>
                <w:color w:val="000000"/>
                <w:kern w:val="0"/>
                <w:sz w:val="15"/>
                <w:szCs w:val="15"/>
              </w:rPr>
              <w:t>-CBRD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14</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海外上市研究数据库</w:t>
            </w:r>
            <w:r>
              <w:rPr>
                <w:rFonts w:ascii="宋体" w:eastAsia="宋体" w:hAnsi="宋体" w:cs="宋体" w:hint="eastAsia"/>
                <w:color w:val="000000"/>
                <w:kern w:val="0"/>
                <w:sz w:val="15"/>
                <w:szCs w:val="15"/>
              </w:rPr>
              <w:t>-COLD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2</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中国商业银行分支机构数据库</w:t>
            </w:r>
            <w:r>
              <w:rPr>
                <w:rFonts w:ascii="宋体" w:eastAsia="宋体" w:hAnsi="宋体" w:cs="宋体" w:hint="eastAsia"/>
                <w:color w:val="000000"/>
                <w:kern w:val="0"/>
                <w:sz w:val="15"/>
                <w:szCs w:val="15"/>
              </w:rPr>
              <w:t>-CCBD</w:t>
            </w:r>
          </w:p>
        </w:tc>
      </w:tr>
      <w:tr w:rsidR="00196E37">
        <w:trPr>
          <w:trHeight w:val="300"/>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15</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中国法学研究数据库</w:t>
            </w:r>
            <w:r>
              <w:rPr>
                <w:rFonts w:ascii="宋体" w:eastAsia="宋体" w:hAnsi="宋体" w:cs="宋体" w:hint="eastAsia"/>
                <w:color w:val="000000"/>
                <w:kern w:val="0"/>
                <w:sz w:val="15"/>
                <w:szCs w:val="15"/>
              </w:rPr>
              <w:t>-CNLAW</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3</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中国风险投资和私募股权数据库</w:t>
            </w:r>
            <w:r>
              <w:rPr>
                <w:rFonts w:ascii="宋体" w:eastAsia="宋体" w:hAnsi="宋体" w:cs="宋体" w:hint="eastAsia"/>
                <w:color w:val="000000"/>
                <w:kern w:val="0"/>
                <w:sz w:val="15"/>
                <w:szCs w:val="15"/>
              </w:rPr>
              <w:t>-VCPE</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16</w:t>
            </w:r>
          </w:p>
        </w:tc>
        <w:tc>
          <w:tcPr>
            <w:tcW w:w="2625" w:type="dxa"/>
            <w:vAlign w:val="bottom"/>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盈余与信息质量数据库</w:t>
            </w:r>
            <w:r>
              <w:rPr>
                <w:rFonts w:ascii="宋体" w:eastAsia="宋体" w:hAnsi="宋体" w:cs="宋体" w:hint="eastAsia"/>
                <w:color w:val="000000"/>
                <w:kern w:val="0"/>
                <w:sz w:val="15"/>
                <w:szCs w:val="15"/>
              </w:rPr>
              <w:t>-EIQD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4</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中国金融理财研究数据库</w:t>
            </w:r>
            <w:r>
              <w:rPr>
                <w:rFonts w:ascii="宋体" w:eastAsia="宋体" w:hAnsi="宋体" w:cs="宋体" w:hint="eastAsia"/>
                <w:color w:val="000000"/>
                <w:kern w:val="0"/>
                <w:sz w:val="15"/>
                <w:szCs w:val="15"/>
              </w:rPr>
              <w:t>-CFSD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17</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上市公司专利引用数据库</w:t>
            </w:r>
            <w:r>
              <w:rPr>
                <w:rFonts w:ascii="宋体" w:eastAsia="宋体" w:hAnsi="宋体" w:cs="宋体" w:hint="eastAsia"/>
                <w:color w:val="000000"/>
                <w:kern w:val="0"/>
                <w:sz w:val="15"/>
                <w:szCs w:val="15"/>
              </w:rPr>
              <w:t>-CITE</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5</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基金公司研究数据库</w:t>
            </w:r>
            <w:r>
              <w:rPr>
                <w:rFonts w:ascii="宋体" w:eastAsia="宋体" w:hAnsi="宋体" w:cs="宋体" w:hint="eastAsia"/>
                <w:color w:val="000000"/>
                <w:kern w:val="0"/>
                <w:sz w:val="15"/>
                <w:szCs w:val="15"/>
              </w:rPr>
              <w:t>-FCRD</w:t>
            </w:r>
          </w:p>
        </w:tc>
      </w:tr>
      <w:tr w:rsidR="00196E37">
        <w:trPr>
          <w:trHeight w:val="113"/>
        </w:trPr>
        <w:tc>
          <w:tcPr>
            <w:tcW w:w="978" w:type="dxa"/>
            <w:vMerge w:val="restart"/>
            <w:vAlign w:val="center"/>
          </w:tcPr>
          <w:p w:rsidR="00196E37" w:rsidRDefault="00BF3CFB">
            <w:pPr>
              <w:pStyle w:val="Default"/>
              <w:spacing w:line="240" w:lineRule="atLeast"/>
              <w:jc w:val="center"/>
              <w:rPr>
                <w:rFonts w:ascii="Times New Roman" w:eastAsia="宋体" w:hAnsi="Times New Roman" w:cs="Times New Roman"/>
                <w:b/>
                <w:sz w:val="18"/>
                <w:szCs w:val="18"/>
              </w:rPr>
            </w:pPr>
            <w:r>
              <w:rPr>
                <w:rFonts w:ascii="Times New Roman" w:eastAsia="宋体" w:hAnsi="Times New Roman" w:cs="Times New Roman"/>
                <w:b/>
                <w:sz w:val="18"/>
                <w:szCs w:val="18"/>
              </w:rPr>
              <w:t>上市公司</w:t>
            </w:r>
          </w:p>
          <w:p w:rsidR="00196E37" w:rsidRDefault="00BF3CFB">
            <w:pPr>
              <w:pStyle w:val="Default"/>
              <w:spacing w:line="240" w:lineRule="atLeast"/>
              <w:jc w:val="center"/>
              <w:rPr>
                <w:rFonts w:eastAsia="宋体"/>
                <w:b/>
                <w:bCs/>
                <w:sz w:val="18"/>
                <w:szCs w:val="18"/>
              </w:rPr>
            </w:pPr>
            <w:r>
              <w:rPr>
                <w:rFonts w:ascii="Times New Roman" w:eastAsia="宋体" w:hAnsi="Times New Roman" w:cs="Times New Roman"/>
                <w:b/>
                <w:sz w:val="18"/>
                <w:szCs w:val="18"/>
              </w:rPr>
              <w:t>新闻舆情</w:t>
            </w: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中国上市公司财经新闻数据库</w:t>
            </w:r>
            <w:r>
              <w:rPr>
                <w:rFonts w:ascii="宋体" w:eastAsia="宋体" w:hAnsi="宋体" w:cs="宋体" w:hint="eastAsia"/>
                <w:color w:val="000000"/>
                <w:kern w:val="0"/>
                <w:sz w:val="15"/>
                <w:szCs w:val="15"/>
              </w:rPr>
              <w:t>-CFND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6</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券商投行数据库</w:t>
            </w:r>
            <w:r>
              <w:rPr>
                <w:rFonts w:ascii="宋体" w:eastAsia="宋体" w:hAnsi="宋体" w:cs="宋体" w:hint="eastAsia"/>
                <w:color w:val="000000"/>
                <w:kern w:val="0"/>
                <w:sz w:val="15"/>
                <w:szCs w:val="15"/>
              </w:rPr>
              <w:t>-CIBD</w:t>
            </w:r>
          </w:p>
        </w:tc>
      </w:tr>
      <w:tr w:rsidR="00196E37">
        <w:trPr>
          <w:trHeight w:val="113"/>
        </w:trPr>
        <w:tc>
          <w:tcPr>
            <w:tcW w:w="978" w:type="dxa"/>
            <w:vMerge/>
          </w:tcPr>
          <w:p w:rsidR="00196E37" w:rsidRDefault="00196E37">
            <w:pPr>
              <w:pStyle w:val="Default"/>
              <w:spacing w:line="240" w:lineRule="atLeast"/>
              <w:rPr>
                <w:rFonts w:eastAsia="宋体"/>
                <w:b/>
                <w:bCs/>
                <w:sz w:val="15"/>
                <w:szCs w:val="15"/>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2</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中国上市公司股吧评论数据库</w:t>
            </w:r>
            <w:r>
              <w:rPr>
                <w:rFonts w:ascii="宋体" w:eastAsia="宋体" w:hAnsi="宋体" w:cs="宋体" w:hint="eastAsia"/>
                <w:color w:val="000000"/>
                <w:kern w:val="0"/>
                <w:sz w:val="15"/>
                <w:szCs w:val="15"/>
              </w:rPr>
              <w:t>-GUBA</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7</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保险机构研究数据库</w:t>
            </w:r>
            <w:r>
              <w:rPr>
                <w:rFonts w:ascii="宋体" w:eastAsia="宋体" w:hAnsi="宋体" w:cs="宋体" w:hint="eastAsia"/>
                <w:color w:val="000000"/>
                <w:kern w:val="0"/>
                <w:sz w:val="15"/>
                <w:szCs w:val="15"/>
              </w:rPr>
              <w:t>-IIRD</w:t>
            </w:r>
          </w:p>
        </w:tc>
      </w:tr>
      <w:tr w:rsidR="00196E37">
        <w:trPr>
          <w:trHeight w:val="113"/>
        </w:trPr>
        <w:tc>
          <w:tcPr>
            <w:tcW w:w="978" w:type="dxa"/>
            <w:vMerge/>
          </w:tcPr>
          <w:p w:rsidR="00196E37" w:rsidRDefault="00196E37">
            <w:pPr>
              <w:pStyle w:val="Default"/>
              <w:spacing w:line="240" w:lineRule="atLeast"/>
              <w:rPr>
                <w:rFonts w:eastAsia="宋体"/>
                <w:b/>
                <w:bCs/>
                <w:sz w:val="15"/>
                <w:szCs w:val="15"/>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3</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网络搜索指数数据库</w:t>
            </w:r>
            <w:r>
              <w:rPr>
                <w:rFonts w:ascii="宋体" w:eastAsia="宋体" w:hAnsi="宋体" w:cs="宋体" w:hint="eastAsia"/>
                <w:color w:val="000000"/>
                <w:kern w:val="0"/>
                <w:sz w:val="15"/>
                <w:szCs w:val="15"/>
              </w:rPr>
              <w:t>-WSVI</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8</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信托机构研究数据库</w:t>
            </w:r>
            <w:r>
              <w:rPr>
                <w:rFonts w:ascii="宋体" w:eastAsia="宋体" w:hAnsi="宋体" w:cs="宋体" w:hint="eastAsia"/>
                <w:color w:val="000000"/>
                <w:kern w:val="0"/>
                <w:sz w:val="15"/>
                <w:szCs w:val="15"/>
              </w:rPr>
              <w:t>-CTID</w:t>
            </w:r>
          </w:p>
        </w:tc>
      </w:tr>
      <w:tr w:rsidR="00196E37">
        <w:trPr>
          <w:trHeight w:val="113"/>
        </w:trPr>
        <w:tc>
          <w:tcPr>
            <w:tcW w:w="978" w:type="dxa"/>
            <w:vMerge/>
          </w:tcPr>
          <w:p w:rsidR="00196E37" w:rsidRDefault="00196E37">
            <w:pPr>
              <w:pStyle w:val="Default"/>
              <w:spacing w:line="240" w:lineRule="atLeast"/>
              <w:rPr>
                <w:rFonts w:eastAsia="宋体"/>
                <w:b/>
                <w:bCs/>
                <w:sz w:val="15"/>
                <w:szCs w:val="15"/>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4</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中国上市公司社交媒体数据库</w:t>
            </w:r>
            <w:r>
              <w:rPr>
                <w:rFonts w:ascii="宋体" w:eastAsia="宋体" w:hAnsi="宋体" w:cs="宋体" w:hint="eastAsia"/>
                <w:color w:val="000000"/>
                <w:kern w:val="0"/>
                <w:sz w:val="15"/>
                <w:szCs w:val="15"/>
              </w:rPr>
              <w:t>-CSMD</w:t>
            </w:r>
          </w:p>
        </w:tc>
        <w:tc>
          <w:tcPr>
            <w:tcW w:w="1007" w:type="dxa"/>
            <w:vMerge w:val="restart"/>
            <w:vAlign w:val="center"/>
          </w:tcPr>
          <w:p w:rsidR="00196E37" w:rsidRDefault="00BF3CFB">
            <w:pPr>
              <w:pStyle w:val="Default"/>
              <w:spacing w:line="240" w:lineRule="atLeast"/>
              <w:jc w:val="center"/>
              <w:rPr>
                <w:rFonts w:ascii="Times New Roman" w:eastAsia="宋体" w:hAnsi="Times New Roman" w:cs="Times New Roman"/>
                <w:b/>
                <w:sz w:val="18"/>
                <w:szCs w:val="18"/>
              </w:rPr>
            </w:pPr>
            <w:r>
              <w:rPr>
                <w:rFonts w:ascii="Times New Roman" w:eastAsia="宋体" w:hAnsi="Times New Roman" w:cs="Times New Roman"/>
                <w:b/>
                <w:sz w:val="18"/>
                <w:szCs w:val="18"/>
              </w:rPr>
              <w:t>社会经济</w:t>
            </w:r>
          </w:p>
          <w:p w:rsidR="00196E37" w:rsidRDefault="00BF3CFB">
            <w:pPr>
              <w:pStyle w:val="Default"/>
              <w:spacing w:line="240" w:lineRule="atLeast"/>
              <w:jc w:val="center"/>
              <w:rPr>
                <w:rFonts w:eastAsia="宋体"/>
                <w:b/>
                <w:bCs/>
                <w:sz w:val="18"/>
                <w:szCs w:val="18"/>
              </w:rPr>
            </w:pPr>
            <w:r>
              <w:rPr>
                <w:rFonts w:ascii="Times New Roman" w:eastAsia="宋体" w:hAnsi="Times New Roman" w:cs="Times New Roman"/>
                <w:b/>
                <w:sz w:val="18"/>
                <w:szCs w:val="18"/>
              </w:rPr>
              <w:t>组织研究</w:t>
            </w: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政府审计数据库</w:t>
            </w:r>
            <w:r>
              <w:rPr>
                <w:rFonts w:ascii="宋体" w:eastAsia="宋体" w:hAnsi="宋体" w:cs="宋体" w:hint="eastAsia"/>
                <w:color w:val="000000"/>
                <w:kern w:val="0"/>
                <w:sz w:val="15"/>
                <w:szCs w:val="15"/>
              </w:rPr>
              <w:t>-CGAD</w:t>
            </w:r>
          </w:p>
        </w:tc>
      </w:tr>
      <w:tr w:rsidR="00196E37">
        <w:trPr>
          <w:trHeight w:val="113"/>
        </w:trPr>
        <w:tc>
          <w:tcPr>
            <w:tcW w:w="978" w:type="dxa"/>
            <w:vMerge/>
          </w:tcPr>
          <w:p w:rsidR="00196E37" w:rsidRDefault="00196E37">
            <w:pPr>
              <w:pStyle w:val="Default"/>
              <w:spacing w:line="240" w:lineRule="atLeast"/>
              <w:rPr>
                <w:rFonts w:eastAsia="宋体"/>
                <w:b/>
                <w:bCs/>
                <w:sz w:val="15"/>
                <w:szCs w:val="15"/>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5</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上市公司并购新闻数据库</w:t>
            </w:r>
            <w:r>
              <w:rPr>
                <w:rFonts w:ascii="宋体" w:eastAsia="宋体" w:hAnsi="宋体" w:cs="宋体" w:hint="eastAsia"/>
                <w:color w:val="000000"/>
                <w:kern w:val="0"/>
                <w:sz w:val="15"/>
                <w:szCs w:val="15"/>
              </w:rPr>
              <w:t>-MAND</w:t>
            </w:r>
          </w:p>
        </w:tc>
        <w:tc>
          <w:tcPr>
            <w:tcW w:w="1007" w:type="dxa"/>
            <w:vMerge/>
          </w:tcPr>
          <w:p w:rsidR="00196E37" w:rsidRDefault="00196E37">
            <w:pPr>
              <w:pStyle w:val="Default"/>
              <w:spacing w:line="240" w:lineRule="atLeast"/>
              <w:rPr>
                <w:rFonts w:eastAsia="宋体"/>
                <w:b/>
                <w:bCs/>
                <w:sz w:val="15"/>
                <w:szCs w:val="15"/>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2</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中国高校科技统计数据库</w:t>
            </w:r>
            <w:r>
              <w:rPr>
                <w:rFonts w:ascii="宋体" w:eastAsia="宋体" w:hAnsi="宋体" w:cs="宋体" w:hint="eastAsia"/>
                <w:color w:val="000000"/>
                <w:kern w:val="0"/>
                <w:sz w:val="15"/>
                <w:szCs w:val="15"/>
              </w:rPr>
              <w:t>-USTS</w:t>
            </w:r>
          </w:p>
        </w:tc>
      </w:tr>
      <w:tr w:rsidR="00196E37">
        <w:trPr>
          <w:trHeight w:val="113"/>
        </w:trPr>
        <w:tc>
          <w:tcPr>
            <w:tcW w:w="978" w:type="dxa"/>
            <w:vMerge/>
          </w:tcPr>
          <w:p w:rsidR="00196E37" w:rsidRDefault="00196E37">
            <w:pPr>
              <w:pStyle w:val="Default"/>
              <w:spacing w:line="240" w:lineRule="atLeast"/>
              <w:rPr>
                <w:rFonts w:eastAsia="宋体"/>
                <w:b/>
                <w:bCs/>
                <w:sz w:val="15"/>
                <w:szCs w:val="15"/>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6</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上市公司财务舞弊新闻数据库</w:t>
            </w:r>
            <w:r>
              <w:rPr>
                <w:rFonts w:ascii="宋体" w:eastAsia="宋体" w:hAnsi="宋体" w:cs="宋体" w:hint="eastAsia"/>
                <w:color w:val="000000"/>
                <w:kern w:val="0"/>
                <w:sz w:val="15"/>
                <w:szCs w:val="15"/>
              </w:rPr>
              <w:t>-FFND</w:t>
            </w:r>
          </w:p>
        </w:tc>
        <w:tc>
          <w:tcPr>
            <w:tcW w:w="1007" w:type="dxa"/>
            <w:vMerge/>
          </w:tcPr>
          <w:p w:rsidR="00196E37" w:rsidRDefault="00196E37">
            <w:pPr>
              <w:pStyle w:val="Default"/>
              <w:spacing w:line="240" w:lineRule="atLeast"/>
              <w:rPr>
                <w:rFonts w:eastAsia="宋体"/>
                <w:b/>
                <w:bCs/>
                <w:sz w:val="15"/>
                <w:szCs w:val="15"/>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3</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中国非营利组织数据库</w:t>
            </w:r>
            <w:r>
              <w:rPr>
                <w:rFonts w:ascii="宋体" w:eastAsia="宋体" w:hAnsi="宋体" w:cs="宋体" w:hint="eastAsia"/>
                <w:color w:val="000000"/>
                <w:kern w:val="0"/>
                <w:sz w:val="15"/>
                <w:szCs w:val="15"/>
              </w:rPr>
              <w:t>-CNGO</w:t>
            </w:r>
          </w:p>
        </w:tc>
      </w:tr>
      <w:tr w:rsidR="00196E37">
        <w:trPr>
          <w:trHeight w:val="113"/>
        </w:trPr>
        <w:tc>
          <w:tcPr>
            <w:tcW w:w="978" w:type="dxa"/>
            <w:vMerge/>
          </w:tcPr>
          <w:p w:rsidR="00196E37" w:rsidRDefault="00196E37">
            <w:pPr>
              <w:pStyle w:val="Default"/>
              <w:spacing w:line="240" w:lineRule="atLeast"/>
              <w:rPr>
                <w:rFonts w:eastAsia="宋体"/>
                <w:b/>
                <w:bCs/>
                <w:sz w:val="15"/>
                <w:szCs w:val="15"/>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7</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上市公司高管新闻数据库</w:t>
            </w:r>
            <w:r>
              <w:rPr>
                <w:rFonts w:ascii="宋体" w:eastAsia="宋体" w:hAnsi="宋体" w:cs="宋体" w:hint="eastAsia"/>
                <w:color w:val="000000"/>
                <w:kern w:val="0"/>
                <w:sz w:val="15"/>
                <w:szCs w:val="15"/>
              </w:rPr>
              <w:t>-CEND</w:t>
            </w:r>
          </w:p>
        </w:tc>
        <w:tc>
          <w:tcPr>
            <w:tcW w:w="1007" w:type="dxa"/>
            <w:vMerge/>
          </w:tcPr>
          <w:p w:rsidR="00196E37" w:rsidRDefault="00196E37">
            <w:pPr>
              <w:pStyle w:val="Default"/>
              <w:spacing w:line="240" w:lineRule="atLeast"/>
              <w:rPr>
                <w:rFonts w:eastAsia="宋体"/>
                <w:b/>
                <w:bCs/>
                <w:sz w:val="15"/>
                <w:szCs w:val="15"/>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4</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中国商会研究数据库</w:t>
            </w:r>
            <w:r>
              <w:rPr>
                <w:rFonts w:ascii="宋体" w:eastAsia="宋体" w:hAnsi="宋体" w:cs="宋体" w:hint="eastAsia"/>
                <w:color w:val="000000"/>
                <w:kern w:val="0"/>
                <w:sz w:val="15"/>
                <w:szCs w:val="15"/>
              </w:rPr>
              <w:t>-CCCD</w:t>
            </w:r>
          </w:p>
        </w:tc>
      </w:tr>
      <w:tr w:rsidR="00196E37">
        <w:trPr>
          <w:trHeight w:val="113"/>
        </w:trPr>
        <w:tc>
          <w:tcPr>
            <w:tcW w:w="8522" w:type="dxa"/>
            <w:gridSpan w:val="6"/>
          </w:tcPr>
          <w:p w:rsidR="00196E37" w:rsidRDefault="00BF3CFB">
            <w:pPr>
              <w:pStyle w:val="Default"/>
              <w:spacing w:line="240" w:lineRule="atLeast"/>
              <w:jc w:val="center"/>
              <w:rPr>
                <w:rFonts w:eastAsia="宋体"/>
                <w:b/>
                <w:bCs/>
                <w:sz w:val="15"/>
                <w:szCs w:val="15"/>
              </w:rPr>
            </w:pPr>
            <w:r>
              <w:rPr>
                <w:rFonts w:eastAsia="宋体" w:hint="eastAsia"/>
                <w:b/>
                <w:bCs/>
              </w:rPr>
              <w:t>经济特色库</w:t>
            </w:r>
          </w:p>
        </w:tc>
      </w:tr>
      <w:tr w:rsidR="00196E37">
        <w:trPr>
          <w:trHeight w:val="113"/>
        </w:trPr>
        <w:tc>
          <w:tcPr>
            <w:tcW w:w="978" w:type="dxa"/>
            <w:vAlign w:val="center"/>
          </w:tcPr>
          <w:p w:rsidR="00196E37" w:rsidRDefault="00BF3CFB">
            <w:pPr>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系列名称</w:t>
            </w:r>
          </w:p>
        </w:tc>
        <w:tc>
          <w:tcPr>
            <w:tcW w:w="566" w:type="dxa"/>
            <w:vAlign w:val="center"/>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序号</w:t>
            </w:r>
          </w:p>
        </w:tc>
        <w:tc>
          <w:tcPr>
            <w:tcW w:w="2625" w:type="dxa"/>
            <w:vAlign w:val="center"/>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数据库名称</w:t>
            </w:r>
          </w:p>
        </w:tc>
        <w:tc>
          <w:tcPr>
            <w:tcW w:w="1007" w:type="dxa"/>
            <w:vAlign w:val="center"/>
          </w:tcPr>
          <w:p w:rsidR="00196E37" w:rsidRDefault="00BF3CFB">
            <w:pPr>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系列名称</w:t>
            </w:r>
          </w:p>
        </w:tc>
        <w:tc>
          <w:tcPr>
            <w:tcW w:w="519" w:type="dxa"/>
            <w:vAlign w:val="center"/>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序号</w:t>
            </w:r>
          </w:p>
        </w:tc>
        <w:tc>
          <w:tcPr>
            <w:tcW w:w="2827" w:type="dxa"/>
            <w:vAlign w:val="center"/>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b/>
                <w:kern w:val="0"/>
                <w:sz w:val="15"/>
                <w:szCs w:val="15"/>
              </w:rPr>
              <w:t>数据库名称</w:t>
            </w:r>
          </w:p>
        </w:tc>
      </w:tr>
      <w:tr w:rsidR="00196E37">
        <w:trPr>
          <w:trHeight w:val="113"/>
        </w:trPr>
        <w:tc>
          <w:tcPr>
            <w:tcW w:w="978" w:type="dxa"/>
            <w:vMerge w:val="restart"/>
            <w:vAlign w:val="center"/>
          </w:tcPr>
          <w:p w:rsidR="00196E37" w:rsidRDefault="00BF3CFB">
            <w:pPr>
              <w:pStyle w:val="Default"/>
              <w:spacing w:line="240" w:lineRule="atLeast"/>
              <w:jc w:val="center"/>
              <w:rPr>
                <w:rFonts w:ascii="Times New Roman" w:eastAsia="宋体" w:hAnsi="Times New Roman" w:cs="Times New Roman"/>
                <w:b/>
                <w:sz w:val="18"/>
                <w:szCs w:val="18"/>
              </w:rPr>
            </w:pPr>
            <w:r>
              <w:rPr>
                <w:rFonts w:ascii="Times New Roman" w:eastAsia="宋体" w:hAnsi="Times New Roman" w:cs="Times New Roman"/>
                <w:b/>
                <w:sz w:val="18"/>
                <w:szCs w:val="18"/>
              </w:rPr>
              <w:t>宏观经济</w:t>
            </w:r>
          </w:p>
          <w:p w:rsidR="00196E37" w:rsidRDefault="00BF3CFB">
            <w:pPr>
              <w:pStyle w:val="Default"/>
              <w:spacing w:line="240" w:lineRule="atLeast"/>
              <w:jc w:val="center"/>
              <w:rPr>
                <w:rFonts w:eastAsia="宋体"/>
                <w:b/>
                <w:bCs/>
                <w:sz w:val="18"/>
                <w:szCs w:val="18"/>
              </w:rPr>
            </w:pPr>
            <w:r>
              <w:rPr>
                <w:rFonts w:ascii="Times New Roman" w:eastAsia="宋体" w:hAnsi="Times New Roman" w:cs="Times New Roman"/>
                <w:b/>
                <w:sz w:val="18"/>
                <w:szCs w:val="18"/>
              </w:rPr>
              <w:t>研究系列</w:t>
            </w: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中国经济普查数据库</w:t>
            </w:r>
            <w:r>
              <w:rPr>
                <w:rFonts w:ascii="宋体" w:eastAsia="宋体" w:hAnsi="宋体" w:cs="宋体" w:hint="eastAsia"/>
                <w:color w:val="000000"/>
                <w:kern w:val="0"/>
                <w:sz w:val="15"/>
                <w:szCs w:val="15"/>
              </w:rPr>
              <w:t>-CECD</w:t>
            </w:r>
          </w:p>
        </w:tc>
        <w:tc>
          <w:tcPr>
            <w:tcW w:w="1007" w:type="dxa"/>
            <w:vMerge w:val="restart"/>
            <w:vAlign w:val="center"/>
          </w:tcPr>
          <w:p w:rsidR="00196E37" w:rsidRDefault="00BF3CFB">
            <w:pPr>
              <w:pStyle w:val="Default"/>
              <w:spacing w:line="240" w:lineRule="atLeast"/>
              <w:jc w:val="center"/>
              <w:rPr>
                <w:rFonts w:ascii="Times New Roman" w:eastAsia="宋体" w:hAnsi="Times New Roman" w:cs="Times New Roman"/>
                <w:b/>
                <w:sz w:val="18"/>
                <w:szCs w:val="18"/>
              </w:rPr>
            </w:pPr>
            <w:r>
              <w:rPr>
                <w:rFonts w:ascii="Times New Roman" w:eastAsia="宋体" w:hAnsi="Times New Roman" w:cs="Times New Roman"/>
                <w:b/>
                <w:sz w:val="18"/>
                <w:szCs w:val="18"/>
              </w:rPr>
              <w:t>产业经济</w:t>
            </w:r>
          </w:p>
          <w:p w:rsidR="00196E37" w:rsidRDefault="00BF3CFB">
            <w:pPr>
              <w:pStyle w:val="Default"/>
              <w:spacing w:line="240" w:lineRule="atLeast"/>
              <w:jc w:val="center"/>
              <w:rPr>
                <w:rFonts w:eastAsia="宋体"/>
                <w:b/>
                <w:bCs/>
                <w:sz w:val="18"/>
                <w:szCs w:val="18"/>
              </w:rPr>
            </w:pPr>
            <w:r>
              <w:rPr>
                <w:rFonts w:ascii="Times New Roman" w:eastAsia="宋体" w:hAnsi="Times New Roman" w:cs="Times New Roman"/>
                <w:b/>
                <w:sz w:val="18"/>
                <w:szCs w:val="18"/>
              </w:rPr>
              <w:t>研究系列</w:t>
            </w: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产业政策研究数据库</w:t>
            </w:r>
            <w:r>
              <w:rPr>
                <w:rFonts w:ascii="宋体" w:eastAsia="宋体" w:hAnsi="宋体" w:cs="宋体" w:hint="eastAsia"/>
                <w:color w:val="000000"/>
                <w:kern w:val="0"/>
                <w:sz w:val="15"/>
                <w:szCs w:val="15"/>
              </w:rPr>
              <w:t>-IPRD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2</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中国行政审批数据库</w:t>
            </w:r>
            <w:r>
              <w:rPr>
                <w:rFonts w:ascii="宋体" w:eastAsia="宋体" w:hAnsi="宋体" w:cs="宋体" w:hint="eastAsia"/>
                <w:color w:val="000000"/>
                <w:kern w:val="0"/>
                <w:sz w:val="15"/>
                <w:szCs w:val="15"/>
              </w:rPr>
              <w:t>-CAAD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2</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中国房地产统计数据库</w:t>
            </w:r>
            <w:r>
              <w:rPr>
                <w:rFonts w:ascii="宋体" w:eastAsia="宋体" w:hAnsi="宋体" w:cs="宋体" w:hint="eastAsia"/>
                <w:color w:val="000000"/>
                <w:kern w:val="0"/>
                <w:sz w:val="15"/>
                <w:szCs w:val="15"/>
              </w:rPr>
              <w:t>-RESD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3</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全球夜间灯光数据库</w:t>
            </w:r>
            <w:r>
              <w:rPr>
                <w:rFonts w:ascii="宋体" w:eastAsia="宋体" w:hAnsi="宋体" w:cs="宋体" w:hint="eastAsia"/>
                <w:color w:val="000000"/>
                <w:kern w:val="0"/>
                <w:sz w:val="15"/>
                <w:szCs w:val="15"/>
              </w:rPr>
              <w:t>-GNLD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3</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中国能源统计数据库</w:t>
            </w:r>
            <w:r>
              <w:rPr>
                <w:rFonts w:ascii="宋体" w:eastAsia="宋体" w:hAnsi="宋体" w:cs="宋体" w:hint="eastAsia"/>
                <w:color w:val="000000"/>
                <w:kern w:val="0"/>
                <w:sz w:val="15"/>
                <w:szCs w:val="15"/>
              </w:rPr>
              <w:t>-CESD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4</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中国高铁航线数据库</w:t>
            </w:r>
            <w:r>
              <w:rPr>
                <w:rFonts w:ascii="宋体" w:eastAsia="宋体" w:hAnsi="宋体" w:cs="宋体" w:hint="eastAsia"/>
                <w:color w:val="000000"/>
                <w:kern w:val="0"/>
                <w:sz w:val="15"/>
                <w:szCs w:val="15"/>
              </w:rPr>
              <w:t>-CRAD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4</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中国工业经济统计数据库</w:t>
            </w:r>
            <w:r>
              <w:rPr>
                <w:rFonts w:ascii="宋体" w:eastAsia="宋体" w:hAnsi="宋体" w:cs="宋体" w:hint="eastAsia"/>
                <w:color w:val="000000"/>
                <w:kern w:val="0"/>
                <w:sz w:val="15"/>
                <w:szCs w:val="15"/>
              </w:rPr>
              <w:t>-IESD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5</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中国文化研究数据库</w:t>
            </w:r>
            <w:r>
              <w:rPr>
                <w:rFonts w:ascii="宋体" w:eastAsia="宋体" w:hAnsi="宋体" w:cs="宋体" w:hint="eastAsia"/>
                <w:color w:val="000000"/>
                <w:kern w:val="0"/>
                <w:sz w:val="15"/>
                <w:szCs w:val="15"/>
              </w:rPr>
              <w:t>-CCRD</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center"/>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5</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中国高技术产业统计数据库</w:t>
            </w:r>
            <w:r>
              <w:rPr>
                <w:rFonts w:ascii="宋体" w:eastAsia="宋体" w:hAnsi="宋体" w:cs="宋体" w:hint="eastAsia"/>
                <w:color w:val="000000"/>
                <w:kern w:val="0"/>
                <w:sz w:val="15"/>
                <w:szCs w:val="15"/>
              </w:rPr>
              <w:t>-HISD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6</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中国环境数据库</w:t>
            </w:r>
            <w:r>
              <w:rPr>
                <w:rFonts w:ascii="宋体" w:eastAsia="宋体" w:hAnsi="宋体" w:cs="宋体" w:hint="eastAsia"/>
                <w:color w:val="000000"/>
                <w:kern w:val="0"/>
                <w:sz w:val="15"/>
                <w:szCs w:val="15"/>
              </w:rPr>
              <w:t>-CEDS</w:t>
            </w:r>
          </w:p>
        </w:tc>
        <w:tc>
          <w:tcPr>
            <w:tcW w:w="1007" w:type="dxa"/>
            <w:vMerge/>
            <w:vAlign w:val="center"/>
          </w:tcPr>
          <w:p w:rsidR="00196E37" w:rsidRDefault="00196E37">
            <w:pPr>
              <w:pStyle w:val="Default"/>
              <w:spacing w:line="240" w:lineRule="atLeast"/>
              <w:jc w:val="center"/>
              <w:rPr>
                <w:rFonts w:eastAsia="宋体"/>
                <w:b/>
                <w:bCs/>
                <w:sz w:val="18"/>
                <w:szCs w:val="18"/>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6</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中国第三产业统计数据库</w:t>
            </w:r>
            <w:r>
              <w:rPr>
                <w:rFonts w:ascii="宋体" w:eastAsia="宋体" w:hAnsi="宋体" w:cs="宋体" w:hint="eastAsia"/>
                <w:color w:val="000000"/>
                <w:kern w:val="0"/>
                <w:sz w:val="15"/>
                <w:szCs w:val="15"/>
              </w:rPr>
              <w:t>-TISD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7</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中国税收研究数据库</w:t>
            </w:r>
            <w:r>
              <w:rPr>
                <w:rFonts w:ascii="宋体" w:eastAsia="宋体" w:hAnsi="宋体" w:cs="宋体" w:hint="eastAsia"/>
                <w:color w:val="000000"/>
                <w:kern w:val="0"/>
                <w:sz w:val="15"/>
                <w:szCs w:val="15"/>
              </w:rPr>
              <w:t>-CTRD</w:t>
            </w:r>
          </w:p>
        </w:tc>
        <w:tc>
          <w:tcPr>
            <w:tcW w:w="1007" w:type="dxa"/>
            <w:vMerge w:val="restart"/>
            <w:vAlign w:val="center"/>
          </w:tcPr>
          <w:p w:rsidR="00196E37" w:rsidRDefault="00BF3CFB">
            <w:pPr>
              <w:pStyle w:val="Default"/>
              <w:spacing w:line="240" w:lineRule="atLeast"/>
              <w:jc w:val="center"/>
              <w:rPr>
                <w:rFonts w:ascii="Times New Roman" w:eastAsia="宋体" w:hAnsi="Times New Roman" w:cs="Times New Roman"/>
                <w:b/>
                <w:sz w:val="18"/>
                <w:szCs w:val="18"/>
              </w:rPr>
            </w:pPr>
            <w:r>
              <w:rPr>
                <w:rFonts w:ascii="Times New Roman" w:eastAsia="宋体" w:hAnsi="Times New Roman" w:cs="Times New Roman"/>
                <w:b/>
                <w:sz w:val="18"/>
                <w:szCs w:val="18"/>
              </w:rPr>
              <w:t>对外经济</w:t>
            </w:r>
          </w:p>
          <w:p w:rsidR="00196E37" w:rsidRDefault="00BF3CFB">
            <w:pPr>
              <w:pStyle w:val="Default"/>
              <w:spacing w:line="240" w:lineRule="atLeast"/>
              <w:jc w:val="center"/>
              <w:rPr>
                <w:rFonts w:eastAsia="宋体"/>
                <w:b/>
                <w:bCs/>
                <w:sz w:val="18"/>
                <w:szCs w:val="18"/>
              </w:rPr>
            </w:pPr>
            <w:r>
              <w:rPr>
                <w:rFonts w:ascii="Times New Roman" w:eastAsia="宋体" w:hAnsi="Times New Roman" w:cs="Times New Roman"/>
                <w:b/>
                <w:sz w:val="18"/>
                <w:szCs w:val="18"/>
              </w:rPr>
              <w:t>研究系列</w:t>
            </w: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中国对外直接投资数据库</w:t>
            </w:r>
            <w:r>
              <w:rPr>
                <w:rFonts w:ascii="宋体" w:eastAsia="宋体" w:hAnsi="宋体" w:cs="宋体" w:hint="eastAsia"/>
                <w:color w:val="000000"/>
                <w:kern w:val="0"/>
                <w:sz w:val="15"/>
                <w:szCs w:val="15"/>
              </w:rPr>
              <w:t>-OFDI</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8</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中国人口与就业统计数据库</w:t>
            </w:r>
            <w:r>
              <w:rPr>
                <w:rFonts w:ascii="宋体" w:eastAsia="宋体" w:hAnsi="宋体" w:cs="宋体" w:hint="eastAsia"/>
                <w:color w:val="000000"/>
                <w:kern w:val="0"/>
                <w:sz w:val="15"/>
                <w:szCs w:val="15"/>
              </w:rPr>
              <w:t>-PESD</w:t>
            </w:r>
          </w:p>
        </w:tc>
        <w:tc>
          <w:tcPr>
            <w:tcW w:w="1007" w:type="dxa"/>
            <w:vMerge/>
          </w:tcPr>
          <w:p w:rsidR="00196E37" w:rsidRDefault="00196E37">
            <w:pPr>
              <w:pStyle w:val="Default"/>
              <w:spacing w:line="240" w:lineRule="atLeast"/>
              <w:rPr>
                <w:rFonts w:eastAsia="宋体"/>
                <w:b/>
                <w:bCs/>
                <w:sz w:val="15"/>
                <w:szCs w:val="15"/>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2</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一带一路研究数据库</w:t>
            </w:r>
            <w:r>
              <w:rPr>
                <w:rFonts w:ascii="宋体" w:eastAsia="宋体" w:hAnsi="宋体" w:cs="宋体" w:hint="eastAsia"/>
                <w:color w:val="000000"/>
                <w:kern w:val="0"/>
                <w:sz w:val="15"/>
                <w:szCs w:val="15"/>
              </w:rPr>
              <w:t>-BRRD</w:t>
            </w:r>
          </w:p>
        </w:tc>
      </w:tr>
      <w:tr w:rsidR="00196E37">
        <w:trPr>
          <w:trHeight w:val="113"/>
        </w:trPr>
        <w:tc>
          <w:tcPr>
            <w:tcW w:w="978" w:type="dxa"/>
            <w:vMerge/>
            <w:vAlign w:val="center"/>
          </w:tcPr>
          <w:p w:rsidR="00196E37" w:rsidRDefault="00196E37">
            <w:pPr>
              <w:pStyle w:val="Default"/>
              <w:spacing w:line="240" w:lineRule="atLeast"/>
              <w:jc w:val="center"/>
              <w:rPr>
                <w:rFonts w:eastAsia="宋体"/>
                <w:b/>
                <w:bCs/>
                <w:sz w:val="18"/>
                <w:szCs w:val="18"/>
              </w:rPr>
            </w:pP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9</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中国商品交易市场统计数据库</w:t>
            </w:r>
            <w:r>
              <w:rPr>
                <w:rFonts w:ascii="宋体" w:eastAsia="宋体" w:hAnsi="宋体" w:cs="宋体" w:hint="eastAsia"/>
                <w:color w:val="000000"/>
                <w:kern w:val="0"/>
                <w:sz w:val="15"/>
                <w:szCs w:val="15"/>
              </w:rPr>
              <w:t>-CEMD</w:t>
            </w:r>
          </w:p>
        </w:tc>
        <w:tc>
          <w:tcPr>
            <w:tcW w:w="1007" w:type="dxa"/>
            <w:vMerge/>
          </w:tcPr>
          <w:p w:rsidR="00196E37" w:rsidRDefault="00196E37">
            <w:pPr>
              <w:pStyle w:val="Default"/>
              <w:spacing w:line="240" w:lineRule="atLeast"/>
              <w:rPr>
                <w:rFonts w:eastAsia="宋体"/>
                <w:b/>
                <w:bCs/>
                <w:sz w:val="15"/>
                <w:szCs w:val="15"/>
              </w:rPr>
            </w:pPr>
          </w:p>
        </w:tc>
        <w:tc>
          <w:tcPr>
            <w:tcW w:w="519"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3</w:t>
            </w:r>
          </w:p>
        </w:tc>
        <w:tc>
          <w:tcPr>
            <w:tcW w:w="2827"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海外并购数据库</w:t>
            </w:r>
            <w:r>
              <w:rPr>
                <w:rFonts w:ascii="宋体" w:eastAsia="宋体" w:hAnsi="宋体" w:cs="宋体" w:hint="eastAsia"/>
                <w:color w:val="000000"/>
                <w:kern w:val="0"/>
                <w:sz w:val="15"/>
                <w:szCs w:val="15"/>
              </w:rPr>
              <w:t>-COMA</w:t>
            </w:r>
          </w:p>
        </w:tc>
      </w:tr>
      <w:tr w:rsidR="00196E37">
        <w:trPr>
          <w:trHeight w:val="113"/>
        </w:trPr>
        <w:tc>
          <w:tcPr>
            <w:tcW w:w="978" w:type="dxa"/>
            <w:vAlign w:val="center"/>
          </w:tcPr>
          <w:p w:rsidR="00196E37" w:rsidRDefault="00BF3CFB">
            <w:pPr>
              <w:pStyle w:val="Default"/>
              <w:spacing w:line="240" w:lineRule="atLeast"/>
              <w:jc w:val="center"/>
              <w:rPr>
                <w:rFonts w:eastAsia="宋体"/>
                <w:b/>
                <w:bCs/>
                <w:sz w:val="18"/>
                <w:szCs w:val="18"/>
              </w:rPr>
            </w:pPr>
            <w:r>
              <w:rPr>
                <w:rFonts w:eastAsia="宋体" w:hint="eastAsia"/>
                <w:b/>
                <w:bCs/>
                <w:sz w:val="18"/>
                <w:szCs w:val="18"/>
              </w:rPr>
              <w:lastRenderedPageBreak/>
              <w:t>区域经济</w:t>
            </w:r>
          </w:p>
        </w:tc>
        <w:tc>
          <w:tcPr>
            <w:tcW w:w="566" w:type="dxa"/>
            <w:vAlign w:val="bottom"/>
          </w:tcPr>
          <w:p w:rsidR="00196E37" w:rsidRDefault="00BF3CFB">
            <w:pPr>
              <w:widowControl/>
              <w:spacing w:line="240" w:lineRule="atLeast"/>
              <w:jc w:val="center"/>
              <w:rPr>
                <w:rFonts w:ascii="宋体" w:eastAsia="宋体" w:hAnsi="宋体" w:cs="宋体"/>
                <w:b/>
                <w:bCs/>
                <w:sz w:val="15"/>
                <w:szCs w:val="15"/>
              </w:rPr>
            </w:pPr>
            <w:r>
              <w:rPr>
                <w:rFonts w:ascii="宋体" w:eastAsia="宋体" w:hAnsi="宋体" w:cs="宋体" w:hint="eastAsia"/>
                <w:color w:val="000000"/>
                <w:kern w:val="0"/>
                <w:sz w:val="15"/>
                <w:szCs w:val="15"/>
              </w:rPr>
              <w:t>1</w:t>
            </w:r>
          </w:p>
        </w:tc>
        <w:tc>
          <w:tcPr>
            <w:tcW w:w="2625" w:type="dxa"/>
            <w:vAlign w:val="center"/>
          </w:tcPr>
          <w:p w:rsidR="00196E37" w:rsidRDefault="00BF3CFB">
            <w:pPr>
              <w:widowControl/>
              <w:spacing w:line="240" w:lineRule="atLeast"/>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中国城市统计数据库</w:t>
            </w:r>
            <w:r>
              <w:rPr>
                <w:rFonts w:ascii="宋体" w:eastAsia="宋体" w:hAnsi="宋体" w:cs="宋体" w:hint="eastAsia"/>
                <w:color w:val="000000"/>
                <w:kern w:val="0"/>
                <w:sz w:val="15"/>
                <w:szCs w:val="15"/>
              </w:rPr>
              <w:t>-CCSD</w:t>
            </w:r>
          </w:p>
        </w:tc>
        <w:tc>
          <w:tcPr>
            <w:tcW w:w="4353" w:type="dxa"/>
            <w:gridSpan w:val="3"/>
          </w:tcPr>
          <w:p w:rsidR="00196E37" w:rsidRDefault="00BF3CFB">
            <w:pPr>
              <w:pStyle w:val="Default"/>
              <w:spacing w:line="240" w:lineRule="atLeast"/>
              <w:rPr>
                <w:rFonts w:ascii="华文楷体" w:eastAsia="华文楷体" w:hAnsi="华文楷体" w:cs="华文楷体"/>
                <w:sz w:val="18"/>
                <w:szCs w:val="18"/>
              </w:rPr>
            </w:pPr>
            <w:r>
              <w:rPr>
                <w:rFonts w:ascii="华文楷体" w:eastAsia="华文楷体" w:hAnsi="华文楷体" w:cs="华文楷体" w:hint="eastAsia"/>
                <w:b/>
                <w:bCs/>
                <w:i/>
                <w:iCs/>
                <w:sz w:val="18"/>
                <w:szCs w:val="18"/>
              </w:rPr>
              <w:t>基础库</w:t>
            </w:r>
            <w:r>
              <w:rPr>
                <w:rFonts w:ascii="华文楷体" w:eastAsia="华文楷体" w:hAnsi="华文楷体" w:cs="华文楷体" w:hint="eastAsia"/>
                <w:i/>
                <w:iCs/>
                <w:sz w:val="18"/>
                <w:szCs w:val="18"/>
              </w:rPr>
              <w:t>详见官网，特色库持续增加中，敬请关注！</w:t>
            </w:r>
          </w:p>
        </w:tc>
      </w:tr>
    </w:tbl>
    <w:p w:rsidR="00196E37" w:rsidRDefault="00196E37"/>
    <w:sectPr w:rsidR="00196E37">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CFB" w:rsidRDefault="00BF3CFB">
      <w:r>
        <w:separator/>
      </w:r>
    </w:p>
  </w:endnote>
  <w:endnote w:type="continuationSeparator" w:id="0">
    <w:p w:rsidR="00BF3CFB" w:rsidRDefault="00BF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37" w:rsidRDefault="00BF3CF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6E37" w:rsidRDefault="00BF3CFB">
                          <w:pPr>
                            <w:pStyle w:val="a3"/>
                          </w:pPr>
                          <w:r>
                            <w:rPr>
                              <w:rFonts w:hint="eastAsia"/>
                            </w:rPr>
                            <w:fldChar w:fldCharType="begin"/>
                          </w:r>
                          <w:r>
                            <w:rPr>
                              <w:rFonts w:hint="eastAsia"/>
                            </w:rPr>
                            <w:instrText xml:space="preserve"> PAGE  \* MERGEFORMAT </w:instrText>
                          </w:r>
                          <w:r>
                            <w:rPr>
                              <w:rFonts w:hint="eastAsia"/>
                            </w:rPr>
                            <w:fldChar w:fldCharType="separate"/>
                          </w:r>
                          <w:r w:rsidR="00AF55F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96E37" w:rsidRDefault="00BF3CFB">
                    <w:pPr>
                      <w:pStyle w:val="a3"/>
                    </w:pPr>
                    <w:r>
                      <w:rPr>
                        <w:rFonts w:hint="eastAsia"/>
                      </w:rPr>
                      <w:fldChar w:fldCharType="begin"/>
                    </w:r>
                    <w:r>
                      <w:rPr>
                        <w:rFonts w:hint="eastAsia"/>
                      </w:rPr>
                      <w:instrText xml:space="preserve"> PAGE  \* MERGEFORMAT </w:instrText>
                    </w:r>
                    <w:r>
                      <w:rPr>
                        <w:rFonts w:hint="eastAsia"/>
                      </w:rPr>
                      <w:fldChar w:fldCharType="separate"/>
                    </w:r>
                    <w:r w:rsidR="00AF55F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CFB" w:rsidRDefault="00BF3CFB">
      <w:r>
        <w:separator/>
      </w:r>
    </w:p>
  </w:footnote>
  <w:footnote w:type="continuationSeparator" w:id="0">
    <w:p w:rsidR="00BF3CFB" w:rsidRDefault="00BF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37" w:rsidRDefault="00BF3CFB">
    <w:pPr>
      <w:pStyle w:val="a5"/>
      <w:tabs>
        <w:tab w:val="left" w:pos="5205"/>
      </w:tabs>
      <w:jc w:val="both"/>
    </w:pPr>
    <w:r>
      <w:rPr>
        <w:noProof/>
      </w:rPr>
      <w:drawing>
        <wp:inline distT="0" distB="0" distL="0" distR="0">
          <wp:extent cx="2638425" cy="3143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2814140" cy="335259"/>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7F90"/>
    <w:multiLevelType w:val="singleLevel"/>
    <w:tmpl w:val="068C7F9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46"/>
    <w:rsid w:val="000F567C"/>
    <w:rsid w:val="0015301C"/>
    <w:rsid w:val="00196E37"/>
    <w:rsid w:val="00251EB3"/>
    <w:rsid w:val="002D2934"/>
    <w:rsid w:val="002D6FAB"/>
    <w:rsid w:val="00374FFC"/>
    <w:rsid w:val="003D10D3"/>
    <w:rsid w:val="00410DBF"/>
    <w:rsid w:val="0041328D"/>
    <w:rsid w:val="004541F3"/>
    <w:rsid w:val="004614D8"/>
    <w:rsid w:val="004A5782"/>
    <w:rsid w:val="00564DA2"/>
    <w:rsid w:val="00642187"/>
    <w:rsid w:val="00664683"/>
    <w:rsid w:val="006945CE"/>
    <w:rsid w:val="006F141E"/>
    <w:rsid w:val="0073216C"/>
    <w:rsid w:val="00744B1B"/>
    <w:rsid w:val="00781FC7"/>
    <w:rsid w:val="008377FC"/>
    <w:rsid w:val="00850FF0"/>
    <w:rsid w:val="00857C2A"/>
    <w:rsid w:val="008D6579"/>
    <w:rsid w:val="008E29D2"/>
    <w:rsid w:val="0092230C"/>
    <w:rsid w:val="00933445"/>
    <w:rsid w:val="00934917"/>
    <w:rsid w:val="009C6B92"/>
    <w:rsid w:val="00A36665"/>
    <w:rsid w:val="00A75073"/>
    <w:rsid w:val="00AB4C67"/>
    <w:rsid w:val="00AF55FB"/>
    <w:rsid w:val="00B47EF0"/>
    <w:rsid w:val="00B604A5"/>
    <w:rsid w:val="00BC6746"/>
    <w:rsid w:val="00BF3CFB"/>
    <w:rsid w:val="00C12C26"/>
    <w:rsid w:val="00CA1D07"/>
    <w:rsid w:val="00CA3622"/>
    <w:rsid w:val="00D226BA"/>
    <w:rsid w:val="00DA694F"/>
    <w:rsid w:val="00DF029A"/>
    <w:rsid w:val="00E0720D"/>
    <w:rsid w:val="00E95AE9"/>
    <w:rsid w:val="00E97FBC"/>
    <w:rsid w:val="00ED68EA"/>
    <w:rsid w:val="00F04FE2"/>
    <w:rsid w:val="00F448B9"/>
    <w:rsid w:val="00FC4B9E"/>
    <w:rsid w:val="02012357"/>
    <w:rsid w:val="055719A2"/>
    <w:rsid w:val="06216BB6"/>
    <w:rsid w:val="07AF5A00"/>
    <w:rsid w:val="092557B6"/>
    <w:rsid w:val="0BFD1000"/>
    <w:rsid w:val="0CD0245E"/>
    <w:rsid w:val="16874D3E"/>
    <w:rsid w:val="193A6C6D"/>
    <w:rsid w:val="19563C11"/>
    <w:rsid w:val="19851C58"/>
    <w:rsid w:val="24BB304E"/>
    <w:rsid w:val="26950CA9"/>
    <w:rsid w:val="2BBE2C9E"/>
    <w:rsid w:val="2E677A32"/>
    <w:rsid w:val="2EA40E30"/>
    <w:rsid w:val="33123176"/>
    <w:rsid w:val="33AB083B"/>
    <w:rsid w:val="37251746"/>
    <w:rsid w:val="38DA36DD"/>
    <w:rsid w:val="41B46BFA"/>
    <w:rsid w:val="43012EC2"/>
    <w:rsid w:val="45110735"/>
    <w:rsid w:val="48842000"/>
    <w:rsid w:val="4E024117"/>
    <w:rsid w:val="59500790"/>
    <w:rsid w:val="5A9646F2"/>
    <w:rsid w:val="5A9706F7"/>
    <w:rsid w:val="5B8E1236"/>
    <w:rsid w:val="66A371C8"/>
    <w:rsid w:val="67BE30BA"/>
    <w:rsid w:val="68972D62"/>
    <w:rsid w:val="693822C4"/>
    <w:rsid w:val="6BC25DEB"/>
    <w:rsid w:val="7717484D"/>
    <w:rsid w:val="77614B4D"/>
    <w:rsid w:val="7AA1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057A"/>
  <w15:docId w15:val="{25B0967D-102E-4B2A-AF74-6FF65857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font11">
    <w:name w:val="font11"/>
    <w:basedOn w:val="a0"/>
    <w:qFormat/>
    <w:rPr>
      <w:rFonts w:ascii="宋体" w:eastAsia="宋体" w:hAnsi="宋体" w:cs="宋体" w:hint="eastAsia"/>
      <w:color w:val="000000"/>
      <w:sz w:val="28"/>
      <w:szCs w:val="28"/>
      <w:u w:val="none"/>
    </w:rPr>
  </w:style>
  <w:style w:type="character" w:customStyle="1" w:styleId="font21">
    <w:name w:val="font21"/>
    <w:basedOn w:val="a0"/>
    <w:qFormat/>
    <w:rPr>
      <w:rFonts w:ascii="Times New Roman" w:hAnsi="Times New Roman" w:cs="Times New Roman"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1703</Characters>
  <Application>Microsoft Office Word</Application>
  <DocSecurity>0</DocSecurity>
  <Lines>14</Lines>
  <Paragraphs>3</Paragraphs>
  <ScaleCrop>false</ScaleCrop>
  <Company>P R C</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administor</dc:creator>
  <cp:lastModifiedBy>Windows User</cp:lastModifiedBy>
  <cp:revision>114</cp:revision>
  <dcterms:created xsi:type="dcterms:W3CDTF">2017-03-30T03:37:00Z</dcterms:created>
  <dcterms:modified xsi:type="dcterms:W3CDTF">2019-09-04T23:18:00Z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